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2D19" w14:textId="77777777" w:rsidR="00692A30" w:rsidRDefault="00FA5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934B05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07F3E962" w14:textId="77777777" w:rsidR="00692A30" w:rsidRDefault="006130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hidden="0" allowOverlap="1" wp14:anchorId="755DA942" wp14:editId="253336E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4D0B27" w14:textId="77777777" w:rsidR="00692A30" w:rsidRDefault="006130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hidden="0" allowOverlap="1" wp14:anchorId="38CDDB04" wp14:editId="4C57EA8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l="0" t="0" r="0" b="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B193A3" w14:textId="4013B178" w:rsidR="00692A30" w:rsidRDefault="006130F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96" w:hanging="129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Tipologia riunione: CONSIGLIO DI ISTITUTO N. </w:t>
      </w:r>
      <w:r w:rsidR="00735C12">
        <w:rPr>
          <w:b/>
          <w:color w:val="000000"/>
          <w:sz w:val="24"/>
          <w:szCs w:val="24"/>
        </w:rPr>
        <w:t>8</w:t>
      </w:r>
    </w:p>
    <w:p w14:paraId="10799E19" w14:textId="77777777" w:rsidR="00692A30" w:rsidRDefault="006130F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96" w:hanging="129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Codice Corso: Liceo Artistico</w:t>
      </w:r>
    </w:p>
    <w:p w14:paraId="24B2DC4E" w14:textId="77777777" w:rsidR="00692A30" w:rsidRDefault="00692A30">
      <w:pPr>
        <w:rPr>
          <w:sz w:val="24"/>
          <w:szCs w:val="24"/>
        </w:rPr>
      </w:pPr>
    </w:p>
    <w:p w14:paraId="7CBA7127" w14:textId="5BF530D5" w:rsidR="00692A30" w:rsidRDefault="00613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701"/>
          <w:tab w:val="left" w:pos="5812"/>
          <w:tab w:val="left" w:pos="79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Data: </w:t>
      </w:r>
      <w:r w:rsidR="00735C12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.1</w:t>
      </w:r>
      <w:r w:rsidR="00735C1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.2023</w:t>
      </w:r>
      <w:r>
        <w:rPr>
          <w:b/>
          <w:color w:val="000000"/>
          <w:sz w:val="24"/>
          <w:szCs w:val="24"/>
        </w:rPr>
        <w:t xml:space="preserve">         Luogo</w:t>
      </w:r>
      <w:r>
        <w:rPr>
          <w:color w:val="000000"/>
          <w:sz w:val="24"/>
          <w:szCs w:val="24"/>
        </w:rPr>
        <w:t xml:space="preserve">: in videoconferenza            </w:t>
      </w:r>
      <w:r>
        <w:rPr>
          <w:b/>
          <w:color w:val="000000"/>
          <w:sz w:val="24"/>
          <w:szCs w:val="24"/>
        </w:rPr>
        <w:t>Ora inizio</w:t>
      </w:r>
      <w:r>
        <w:rPr>
          <w:color w:val="000000"/>
          <w:sz w:val="24"/>
          <w:szCs w:val="24"/>
        </w:rPr>
        <w:t xml:space="preserve">: 18:00   </w:t>
      </w:r>
      <w:r>
        <w:rPr>
          <w:b/>
          <w:color w:val="000000"/>
          <w:sz w:val="24"/>
          <w:szCs w:val="24"/>
        </w:rPr>
        <w:t>Ora fine</w:t>
      </w:r>
      <w:r>
        <w:rPr>
          <w:color w:val="000000"/>
          <w:sz w:val="24"/>
          <w:szCs w:val="24"/>
        </w:rPr>
        <w:t>: 19:</w:t>
      </w:r>
      <w:r w:rsidR="00735C12">
        <w:rPr>
          <w:color w:val="000000"/>
          <w:sz w:val="24"/>
          <w:szCs w:val="24"/>
        </w:rPr>
        <w:t>40</w:t>
      </w:r>
    </w:p>
    <w:p w14:paraId="1793D6B0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D9FD89C" w14:textId="020221F2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VERBALE (approvato in </w:t>
      </w:r>
      <w:proofErr w:type="gramStart"/>
      <w:r>
        <w:rPr>
          <w:b/>
          <w:color w:val="000000"/>
          <w:sz w:val="28"/>
          <w:szCs w:val="28"/>
        </w:rPr>
        <w:t xml:space="preserve">data </w:t>
      </w:r>
      <w:r>
        <w:rPr>
          <w:b/>
          <w:sz w:val="28"/>
          <w:szCs w:val="28"/>
        </w:rPr>
        <w:t xml:space="preserve"> </w:t>
      </w:r>
      <w:r w:rsidR="00410627">
        <w:rPr>
          <w:b/>
          <w:sz w:val="28"/>
          <w:szCs w:val="28"/>
        </w:rPr>
        <w:t>5</w:t>
      </w:r>
      <w:proofErr w:type="gramEnd"/>
      <w:r w:rsidR="00410627">
        <w:rPr>
          <w:b/>
          <w:sz w:val="28"/>
          <w:szCs w:val="28"/>
        </w:rPr>
        <w:t xml:space="preserve"> febbraio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 w:rsidR="00735C12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)</w:t>
      </w:r>
    </w:p>
    <w:p w14:paraId="184594C4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068F09B" w14:textId="5596CE63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data </w:t>
      </w:r>
      <w:r w:rsidR="00735C12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</w:t>
      </w:r>
      <w:r w:rsidR="00735C12">
        <w:rPr>
          <w:color w:val="000000"/>
          <w:sz w:val="24"/>
          <w:szCs w:val="24"/>
        </w:rPr>
        <w:t>dicembre</w:t>
      </w:r>
      <w:r>
        <w:rPr>
          <w:color w:val="000000"/>
          <w:sz w:val="24"/>
          <w:szCs w:val="24"/>
        </w:rPr>
        <w:t xml:space="preserve"> 2023, a seguito di regolare convocazione si riunisce il Consiglio di Istituto del Liceo Artistico “A. Fantoni” per discutere gli argomenti all’ordine del giorno:  </w:t>
      </w:r>
    </w:p>
    <w:p w14:paraId="14E33624" w14:textId="160C0C0B" w:rsidR="00692A30" w:rsidRDefault="00613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Approvazione verbale seduta precedente </w:t>
      </w:r>
    </w:p>
    <w:p w14:paraId="5AB0E2AC" w14:textId="77777777" w:rsidR="009A1006" w:rsidRPr="009A1006" w:rsidRDefault="009A1006" w:rsidP="009A1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A1006">
        <w:rPr>
          <w:color w:val="000000"/>
          <w:sz w:val="24"/>
          <w:szCs w:val="24"/>
        </w:rPr>
        <w:t xml:space="preserve">Delibera </w:t>
      </w:r>
      <w:bookmarkStart w:id="0" w:name="_Hlk154503701"/>
      <w:r w:rsidRPr="009A1006">
        <w:rPr>
          <w:color w:val="000000"/>
          <w:sz w:val="24"/>
          <w:szCs w:val="24"/>
        </w:rPr>
        <w:t xml:space="preserve">Regolamento Iscrizioni </w:t>
      </w:r>
      <w:bookmarkEnd w:id="0"/>
      <w:r w:rsidRPr="009A1006">
        <w:rPr>
          <w:color w:val="000000"/>
          <w:sz w:val="24"/>
          <w:szCs w:val="24"/>
        </w:rPr>
        <w:t>(Prof.ssa Conte)</w:t>
      </w:r>
    </w:p>
    <w:p w14:paraId="4EF4CDE1" w14:textId="77777777" w:rsidR="009A1006" w:rsidRPr="009A1006" w:rsidRDefault="009A1006" w:rsidP="009A1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A1006">
        <w:rPr>
          <w:color w:val="000000"/>
          <w:sz w:val="24"/>
          <w:szCs w:val="24"/>
        </w:rPr>
        <w:t xml:space="preserve">Delibera </w:t>
      </w:r>
      <w:bookmarkStart w:id="1" w:name="_Hlk155188478"/>
      <w:r w:rsidRPr="009A1006">
        <w:rPr>
          <w:color w:val="000000"/>
          <w:sz w:val="24"/>
          <w:szCs w:val="24"/>
        </w:rPr>
        <w:t>viaggio studio all’estero</w:t>
      </w:r>
      <w:bookmarkEnd w:id="1"/>
      <w:r w:rsidRPr="009A1006">
        <w:rPr>
          <w:color w:val="000000"/>
          <w:sz w:val="24"/>
          <w:szCs w:val="24"/>
        </w:rPr>
        <w:t xml:space="preserve"> (Crotti)</w:t>
      </w:r>
    </w:p>
    <w:p w14:paraId="208B1213" w14:textId="77777777" w:rsidR="009A1006" w:rsidRPr="009A1006" w:rsidRDefault="009A1006" w:rsidP="009A1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A1006">
        <w:rPr>
          <w:color w:val="000000"/>
          <w:sz w:val="24"/>
          <w:szCs w:val="24"/>
        </w:rPr>
        <w:t xml:space="preserve">Delibera </w:t>
      </w:r>
      <w:bookmarkStart w:id="2" w:name="_Hlk155188725"/>
      <w:r w:rsidRPr="009A1006">
        <w:rPr>
          <w:color w:val="000000"/>
          <w:sz w:val="24"/>
          <w:szCs w:val="24"/>
        </w:rPr>
        <w:t xml:space="preserve">Piano economico viaggi e visite di istruzione </w:t>
      </w:r>
      <w:proofErr w:type="spellStart"/>
      <w:r w:rsidRPr="009A1006">
        <w:rPr>
          <w:color w:val="000000"/>
          <w:sz w:val="24"/>
          <w:szCs w:val="24"/>
        </w:rPr>
        <w:t>a.s.</w:t>
      </w:r>
      <w:proofErr w:type="spellEnd"/>
      <w:r w:rsidRPr="009A1006">
        <w:rPr>
          <w:color w:val="000000"/>
          <w:sz w:val="24"/>
          <w:szCs w:val="24"/>
        </w:rPr>
        <w:t xml:space="preserve"> 23/24 </w:t>
      </w:r>
      <w:bookmarkEnd w:id="2"/>
      <w:r w:rsidRPr="009A1006">
        <w:rPr>
          <w:color w:val="000000"/>
          <w:sz w:val="24"/>
          <w:szCs w:val="24"/>
        </w:rPr>
        <w:t>(Prof.ssa Conte)</w:t>
      </w:r>
    </w:p>
    <w:p w14:paraId="12411482" w14:textId="77777777" w:rsidR="009A1006" w:rsidRPr="009A1006" w:rsidRDefault="009A1006" w:rsidP="009A1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A1006">
        <w:rPr>
          <w:color w:val="000000"/>
          <w:sz w:val="24"/>
          <w:szCs w:val="24"/>
        </w:rPr>
        <w:t xml:space="preserve">Delibera </w:t>
      </w:r>
      <w:bookmarkStart w:id="3" w:name="_Hlk155188837"/>
      <w:r w:rsidRPr="009A1006">
        <w:rPr>
          <w:color w:val="000000"/>
          <w:sz w:val="24"/>
          <w:szCs w:val="24"/>
        </w:rPr>
        <w:t xml:space="preserve">Giornate di Autogestione </w:t>
      </w:r>
      <w:bookmarkEnd w:id="3"/>
      <w:r w:rsidRPr="009A1006">
        <w:rPr>
          <w:color w:val="000000"/>
          <w:sz w:val="24"/>
          <w:szCs w:val="24"/>
        </w:rPr>
        <w:t>(Rappresentanti Studenti)</w:t>
      </w:r>
    </w:p>
    <w:p w14:paraId="65BC7C24" w14:textId="77777777" w:rsidR="009A1006" w:rsidRPr="009A1006" w:rsidRDefault="009A1006" w:rsidP="009A1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A1006">
        <w:rPr>
          <w:color w:val="000000"/>
          <w:sz w:val="24"/>
          <w:szCs w:val="24"/>
        </w:rPr>
        <w:t>Delibera Gita sulla neve (Rappresentanti Studenti)</w:t>
      </w:r>
    </w:p>
    <w:p w14:paraId="6736CAF9" w14:textId="79823E7B" w:rsidR="009A1006" w:rsidRPr="009A1006" w:rsidRDefault="009A1006" w:rsidP="009A1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A1006">
        <w:rPr>
          <w:color w:val="000000"/>
          <w:sz w:val="24"/>
          <w:szCs w:val="24"/>
        </w:rPr>
        <w:t>Delibera Incontro divulgativo sulla questione Hamas-Israele (Rappresentanti Studenti)</w:t>
      </w:r>
    </w:p>
    <w:p w14:paraId="146DBC84" w14:textId="77777777" w:rsidR="00692A30" w:rsidRDefault="00613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varie ed eventuali </w:t>
      </w:r>
    </w:p>
    <w:p w14:paraId="50E5C3D5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a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551"/>
        <w:gridCol w:w="2274"/>
        <w:gridCol w:w="1122"/>
      </w:tblGrid>
      <w:tr w:rsidR="00692A30" w14:paraId="6821D254" w14:textId="77777777">
        <w:tc>
          <w:tcPr>
            <w:tcW w:w="3681" w:type="dxa"/>
          </w:tcPr>
          <w:p w14:paraId="19969ED8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4" w:name="_heading=h.gjdgxs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551" w:type="dxa"/>
          </w:tcPr>
          <w:p w14:paraId="42587D7D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2274" w:type="dxa"/>
          </w:tcPr>
          <w:p w14:paraId="57D30704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presente</w:t>
            </w:r>
          </w:p>
        </w:tc>
        <w:tc>
          <w:tcPr>
            <w:tcW w:w="1122" w:type="dxa"/>
          </w:tcPr>
          <w:p w14:paraId="55C0FFCA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assente</w:t>
            </w:r>
          </w:p>
        </w:tc>
      </w:tr>
      <w:tr w:rsidR="00692A30" w14:paraId="58DED0A8" w14:textId="77777777">
        <w:tc>
          <w:tcPr>
            <w:tcW w:w="3681" w:type="dxa"/>
          </w:tcPr>
          <w:p w14:paraId="748EDA92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 Diana</w:t>
            </w:r>
          </w:p>
        </w:tc>
        <w:tc>
          <w:tcPr>
            <w:tcW w:w="2551" w:type="dxa"/>
          </w:tcPr>
          <w:p w14:paraId="27640F1F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44A4EA4F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05BDAE92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0916396E" w14:textId="77777777">
        <w:tc>
          <w:tcPr>
            <w:tcW w:w="3681" w:type="dxa"/>
          </w:tcPr>
          <w:p w14:paraId="76F7B104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Gotti Federica</w:t>
            </w:r>
          </w:p>
        </w:tc>
        <w:tc>
          <w:tcPr>
            <w:tcW w:w="2551" w:type="dxa"/>
          </w:tcPr>
          <w:p w14:paraId="174EED8D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49FC00E1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63BA9C97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3E21D668" w14:textId="77777777">
        <w:tc>
          <w:tcPr>
            <w:tcW w:w="3681" w:type="dxa"/>
          </w:tcPr>
          <w:p w14:paraId="34A5EC01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Pedone Luca</w:t>
            </w:r>
          </w:p>
        </w:tc>
        <w:tc>
          <w:tcPr>
            <w:tcW w:w="2551" w:type="dxa"/>
          </w:tcPr>
          <w:p w14:paraId="5C5BC14C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47135FC5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4D4DD644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1D490B62" w14:textId="77777777">
        <w:tc>
          <w:tcPr>
            <w:tcW w:w="3681" w:type="dxa"/>
          </w:tcPr>
          <w:p w14:paraId="332B163E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Valerio Laura</w:t>
            </w:r>
          </w:p>
        </w:tc>
        <w:tc>
          <w:tcPr>
            <w:tcW w:w="2551" w:type="dxa"/>
          </w:tcPr>
          <w:p w14:paraId="170126C9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2239B3D4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AB49872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692A30" w14:paraId="2D7DCEFC" w14:textId="77777777">
        <w:tc>
          <w:tcPr>
            <w:tcW w:w="3681" w:type="dxa"/>
          </w:tcPr>
          <w:p w14:paraId="16466A66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Villa Alessandro</w:t>
            </w:r>
          </w:p>
        </w:tc>
        <w:tc>
          <w:tcPr>
            <w:tcW w:w="2551" w:type="dxa"/>
          </w:tcPr>
          <w:p w14:paraId="266C7C96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2AF43C71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76BF8C7F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2C236FF4" w14:textId="77777777">
        <w:tc>
          <w:tcPr>
            <w:tcW w:w="3681" w:type="dxa"/>
          </w:tcPr>
          <w:p w14:paraId="4E7A7449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Crotti Anna Maria</w:t>
            </w:r>
          </w:p>
        </w:tc>
        <w:tc>
          <w:tcPr>
            <w:tcW w:w="2551" w:type="dxa"/>
          </w:tcPr>
          <w:p w14:paraId="4ACBED16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att. </w:t>
            </w:r>
            <w:proofErr w:type="spellStart"/>
            <w:r>
              <w:rPr>
                <w:color w:val="000000"/>
                <w:sz w:val="24"/>
                <w:szCs w:val="24"/>
              </w:rPr>
              <w:t>didat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0C53334C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122" w:type="dxa"/>
          </w:tcPr>
          <w:p w14:paraId="6EE396F7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73DDC0F5" w14:textId="77777777">
        <w:tc>
          <w:tcPr>
            <w:tcW w:w="3681" w:type="dxa"/>
          </w:tcPr>
          <w:p w14:paraId="668A9E9B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Assolari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Rossella</w:t>
            </w:r>
          </w:p>
        </w:tc>
        <w:tc>
          <w:tcPr>
            <w:tcW w:w="2551" w:type="dxa"/>
          </w:tcPr>
          <w:p w14:paraId="6EF39EA3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2274" w:type="dxa"/>
          </w:tcPr>
          <w:p w14:paraId="1319B67F" w14:textId="2626B103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 w:rsidR="00FD14EB">
              <w:rPr>
                <w:color w:val="000000"/>
                <w:sz w:val="24"/>
                <w:szCs w:val="24"/>
              </w:rPr>
              <w:t xml:space="preserve"> (entra alle 18,12)</w:t>
            </w:r>
          </w:p>
        </w:tc>
        <w:tc>
          <w:tcPr>
            <w:tcW w:w="1122" w:type="dxa"/>
          </w:tcPr>
          <w:p w14:paraId="5C7AF389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0C8ADE3A" w14:textId="77777777">
        <w:tc>
          <w:tcPr>
            <w:tcW w:w="3681" w:type="dxa"/>
          </w:tcPr>
          <w:p w14:paraId="1D407051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Indelicato Sabina</w:t>
            </w:r>
          </w:p>
        </w:tc>
        <w:tc>
          <w:tcPr>
            <w:tcW w:w="2551" w:type="dxa"/>
          </w:tcPr>
          <w:p w14:paraId="4C2189E6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2274" w:type="dxa"/>
          </w:tcPr>
          <w:p w14:paraId="3DB4186B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41198EDF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46C66B9D" w14:textId="77777777">
        <w:tc>
          <w:tcPr>
            <w:tcW w:w="3681" w:type="dxa"/>
          </w:tcPr>
          <w:p w14:paraId="467C090C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Tedesco Caterina</w:t>
            </w:r>
          </w:p>
        </w:tc>
        <w:tc>
          <w:tcPr>
            <w:tcW w:w="2551" w:type="dxa"/>
          </w:tcPr>
          <w:p w14:paraId="1F73F11F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2274" w:type="dxa"/>
          </w:tcPr>
          <w:p w14:paraId="3DF5EAFC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1E448C48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7ACAA186" w14:textId="77777777">
        <w:tc>
          <w:tcPr>
            <w:tcW w:w="3681" w:type="dxa"/>
          </w:tcPr>
          <w:p w14:paraId="451B4E7C" w14:textId="4E46B7C6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DeSanctis</w:t>
            </w:r>
            <w:proofErr w:type="spellEnd"/>
            <w:r w:rsidR="00116FA4">
              <w:rPr>
                <w:color w:val="000000"/>
                <w:sz w:val="24"/>
                <w:szCs w:val="24"/>
              </w:rPr>
              <w:t xml:space="preserve"> Giovanni</w:t>
            </w:r>
          </w:p>
        </w:tc>
        <w:tc>
          <w:tcPr>
            <w:tcW w:w="2551" w:type="dxa"/>
          </w:tcPr>
          <w:p w14:paraId="439ECCD4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3E24BC6E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225D9284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74B29608" w14:textId="77777777">
        <w:tc>
          <w:tcPr>
            <w:tcW w:w="3681" w:type="dxa"/>
          </w:tcPr>
          <w:p w14:paraId="4AA38E23" w14:textId="1E696865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Polini </w:t>
            </w:r>
            <w:r w:rsidR="00116FA4">
              <w:rPr>
                <w:color w:val="000000"/>
                <w:sz w:val="24"/>
                <w:szCs w:val="24"/>
              </w:rPr>
              <w:t>Erika</w:t>
            </w:r>
          </w:p>
        </w:tc>
        <w:tc>
          <w:tcPr>
            <w:tcW w:w="2551" w:type="dxa"/>
          </w:tcPr>
          <w:p w14:paraId="7F90A350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6AD622A8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33FC64C5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A30" w14:paraId="28B3F19C" w14:textId="77777777">
        <w:tc>
          <w:tcPr>
            <w:tcW w:w="3681" w:type="dxa"/>
          </w:tcPr>
          <w:p w14:paraId="0232A127" w14:textId="6C29183E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Stucc</w:t>
            </w:r>
            <w:r>
              <w:rPr>
                <w:sz w:val="24"/>
                <w:szCs w:val="24"/>
              </w:rPr>
              <w:t>hi</w:t>
            </w:r>
            <w:r w:rsidR="00116FA4">
              <w:rPr>
                <w:sz w:val="24"/>
                <w:szCs w:val="24"/>
              </w:rPr>
              <w:t xml:space="preserve"> Edoardo</w:t>
            </w:r>
          </w:p>
        </w:tc>
        <w:tc>
          <w:tcPr>
            <w:tcW w:w="2551" w:type="dxa"/>
          </w:tcPr>
          <w:p w14:paraId="6B5D0C8A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6BB6ECE3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63AAC0D1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A48C5CA" w14:textId="77777777" w:rsidR="00692A30" w:rsidRDefault="00692A30">
      <w:pPr>
        <w:rPr>
          <w:sz w:val="24"/>
          <w:szCs w:val="24"/>
        </w:rPr>
      </w:pPr>
    </w:p>
    <w:p w14:paraId="74D8A13C" w14:textId="146B9513" w:rsidR="00692A30" w:rsidRDefault="00FD14EB">
      <w:pPr>
        <w:rPr>
          <w:sz w:val="24"/>
          <w:szCs w:val="24"/>
        </w:rPr>
      </w:pPr>
      <w:r>
        <w:rPr>
          <w:sz w:val="24"/>
          <w:szCs w:val="24"/>
        </w:rPr>
        <w:t xml:space="preserve">Sono presenti anche: </w:t>
      </w:r>
      <w:r w:rsidRPr="00FD14EB">
        <w:rPr>
          <w:sz w:val="24"/>
          <w:szCs w:val="24"/>
        </w:rPr>
        <w:t xml:space="preserve">Cristiana Scarpellini, Barbara Sala, Maria </w:t>
      </w:r>
      <w:proofErr w:type="spellStart"/>
      <w:r w:rsidRPr="00FD14EB">
        <w:rPr>
          <w:sz w:val="24"/>
          <w:szCs w:val="24"/>
        </w:rPr>
        <w:t>Nechifor</w:t>
      </w:r>
      <w:proofErr w:type="spellEnd"/>
      <w:r w:rsidRPr="00FD14EB">
        <w:rPr>
          <w:sz w:val="24"/>
          <w:szCs w:val="24"/>
        </w:rPr>
        <w:t xml:space="preserve">, </w:t>
      </w:r>
      <w:proofErr w:type="spellStart"/>
      <w:r w:rsidRPr="00FD14EB">
        <w:rPr>
          <w:sz w:val="24"/>
          <w:szCs w:val="24"/>
        </w:rPr>
        <w:t>Monik</w:t>
      </w:r>
      <w:proofErr w:type="spellEnd"/>
      <w:r w:rsidRPr="00FD14EB">
        <w:rPr>
          <w:sz w:val="24"/>
          <w:szCs w:val="24"/>
        </w:rPr>
        <w:t xml:space="preserve"> </w:t>
      </w:r>
      <w:proofErr w:type="spellStart"/>
      <w:r w:rsidRPr="00FD14EB">
        <w:rPr>
          <w:sz w:val="24"/>
          <w:szCs w:val="24"/>
        </w:rPr>
        <w:t>Astudillo</w:t>
      </w:r>
      <w:proofErr w:type="spellEnd"/>
      <w:r w:rsidRPr="00FD14EB">
        <w:rPr>
          <w:sz w:val="24"/>
          <w:szCs w:val="24"/>
        </w:rPr>
        <w:t xml:space="preserve"> (esce poco dopo), Stefania Stabilini</w:t>
      </w:r>
      <w:r w:rsidR="006130FC">
        <w:rPr>
          <w:sz w:val="24"/>
          <w:szCs w:val="24"/>
        </w:rPr>
        <w:t>.</w:t>
      </w:r>
    </w:p>
    <w:p w14:paraId="35AE663F" w14:textId="77777777" w:rsidR="00692A30" w:rsidRDefault="00692A30">
      <w:pPr>
        <w:spacing w:after="0" w:line="240" w:lineRule="auto"/>
        <w:rPr>
          <w:sz w:val="24"/>
          <w:szCs w:val="24"/>
        </w:rPr>
      </w:pPr>
    </w:p>
    <w:p w14:paraId="7E9544A4" w14:textId="75981F81" w:rsidR="00692A30" w:rsidRDefault="00FD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Poiché la </w:t>
      </w:r>
      <w:r w:rsidR="006130F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è in ritardo, inizia e poi prosegue per volere della stessa Presidente, la Vicepresidente, Signora Tedesco che,</w:t>
      </w:r>
      <w:r w:rsidR="006130FC">
        <w:rPr>
          <w:sz w:val="24"/>
          <w:szCs w:val="24"/>
        </w:rPr>
        <w:t xml:space="preserve"> constatata la validità della seduta, la dichiara aperta.  </w:t>
      </w:r>
    </w:p>
    <w:p w14:paraId="3F774BE7" w14:textId="77777777" w:rsidR="00692A30" w:rsidRDefault="006130FC">
      <w:pPr>
        <w:rPr>
          <w:sz w:val="24"/>
          <w:szCs w:val="24"/>
        </w:rPr>
      </w:pPr>
      <w:r>
        <w:rPr>
          <w:sz w:val="24"/>
          <w:szCs w:val="24"/>
        </w:rPr>
        <w:t xml:space="preserve">Verbalizza la prof.ssa Conte, vicepreside. </w:t>
      </w:r>
    </w:p>
    <w:p w14:paraId="5EA7AE5D" w14:textId="77777777" w:rsidR="00692A30" w:rsidRDefault="00692A30">
      <w:pPr>
        <w:rPr>
          <w:b/>
          <w:sz w:val="24"/>
          <w:szCs w:val="24"/>
        </w:rPr>
      </w:pPr>
    </w:p>
    <w:p w14:paraId="61D910A2" w14:textId="77777777" w:rsidR="00692A30" w:rsidRDefault="00613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Punto 1. Approvazione verbale seduta precedente</w:t>
      </w:r>
    </w:p>
    <w:p w14:paraId="5F5FF170" w14:textId="77E53626" w:rsidR="00692A30" w:rsidRDefault="006130FC">
      <w:pPr>
        <w:rPr>
          <w:sz w:val="24"/>
          <w:szCs w:val="24"/>
        </w:rPr>
      </w:pPr>
      <w:r>
        <w:rPr>
          <w:sz w:val="24"/>
          <w:szCs w:val="24"/>
        </w:rPr>
        <w:t>Il verbale (allegato alla convocazione) viene approvato con l’astensione de</w:t>
      </w:r>
      <w:r w:rsidR="00FD14EB">
        <w:rPr>
          <w:sz w:val="24"/>
          <w:szCs w:val="24"/>
        </w:rPr>
        <w:t xml:space="preserve">lla Prof.ssa Gotti. </w:t>
      </w:r>
      <w:r>
        <w:rPr>
          <w:sz w:val="24"/>
          <w:szCs w:val="24"/>
        </w:rPr>
        <w:t xml:space="preserve"> </w:t>
      </w:r>
    </w:p>
    <w:p w14:paraId="7EBE46AD" w14:textId="213A4861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5" w:name="_heading=h.30j0zll" w:colFirst="0" w:colLast="0"/>
      <w:bookmarkEnd w:id="5"/>
      <w:r>
        <w:rPr>
          <w:b/>
          <w:color w:val="000000"/>
          <w:sz w:val="24"/>
          <w:szCs w:val="24"/>
        </w:rPr>
        <w:t>Punto 2. Delibera Regolamento</w:t>
      </w:r>
      <w:r w:rsidR="00FD14EB" w:rsidRPr="00FD14EB">
        <w:rPr>
          <w:b/>
          <w:color w:val="000000"/>
          <w:sz w:val="24"/>
          <w:szCs w:val="24"/>
        </w:rPr>
        <w:t xml:space="preserve"> Iscrizioni</w:t>
      </w:r>
    </w:p>
    <w:p w14:paraId="53F7641D" w14:textId="1E7FB39A" w:rsidR="00390B01" w:rsidRPr="00390B01" w:rsidRDefault="00390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390B01">
        <w:rPr>
          <w:bCs/>
          <w:color w:val="000000"/>
          <w:sz w:val="24"/>
          <w:szCs w:val="24"/>
        </w:rPr>
        <w:t xml:space="preserve">Prende la parola la Prof.ssa Conte che ricorda come </w:t>
      </w:r>
      <w:r>
        <w:rPr>
          <w:bCs/>
          <w:color w:val="000000"/>
          <w:sz w:val="24"/>
          <w:szCs w:val="24"/>
        </w:rPr>
        <w:t>nell’u</w:t>
      </w:r>
      <w:r w:rsidRPr="00390B01">
        <w:rPr>
          <w:bCs/>
          <w:color w:val="000000"/>
          <w:sz w:val="24"/>
          <w:szCs w:val="24"/>
        </w:rPr>
        <w:t xml:space="preserve">ltimo CDI non </w:t>
      </w:r>
      <w:r>
        <w:rPr>
          <w:bCs/>
          <w:color w:val="000000"/>
          <w:sz w:val="24"/>
          <w:szCs w:val="24"/>
        </w:rPr>
        <w:t>si sia</w:t>
      </w:r>
      <w:r w:rsidRPr="00390B01">
        <w:rPr>
          <w:bCs/>
          <w:color w:val="000000"/>
          <w:sz w:val="24"/>
          <w:szCs w:val="24"/>
        </w:rPr>
        <w:t xml:space="preserve"> approvato</w:t>
      </w:r>
      <w:r>
        <w:rPr>
          <w:bCs/>
          <w:color w:val="000000"/>
          <w:sz w:val="24"/>
          <w:szCs w:val="24"/>
        </w:rPr>
        <w:t xml:space="preserve"> il Regolamento</w:t>
      </w:r>
      <w:r w:rsidRPr="00390B01">
        <w:rPr>
          <w:bCs/>
          <w:color w:val="000000"/>
          <w:sz w:val="24"/>
          <w:szCs w:val="24"/>
        </w:rPr>
        <w:t xml:space="preserve"> per la questione del minimo 8 studenti per poter attivare un indirizzo d</w:t>
      </w:r>
      <w:r>
        <w:rPr>
          <w:bCs/>
          <w:color w:val="000000"/>
          <w:sz w:val="24"/>
          <w:szCs w:val="24"/>
        </w:rPr>
        <w:t>a</w:t>
      </w:r>
      <w:r w:rsidRPr="00390B01">
        <w:rPr>
          <w:bCs/>
          <w:color w:val="000000"/>
          <w:sz w:val="24"/>
          <w:szCs w:val="24"/>
        </w:rPr>
        <w:t xml:space="preserve">l </w:t>
      </w:r>
      <w:proofErr w:type="gramStart"/>
      <w:r w:rsidRPr="00390B01">
        <w:rPr>
          <w:bCs/>
          <w:color w:val="000000"/>
          <w:sz w:val="24"/>
          <w:szCs w:val="24"/>
        </w:rPr>
        <w:t>3^</w:t>
      </w:r>
      <w:proofErr w:type="gramEnd"/>
      <w:r w:rsidRPr="00390B01">
        <w:rPr>
          <w:bCs/>
          <w:color w:val="000000"/>
          <w:sz w:val="24"/>
          <w:szCs w:val="24"/>
        </w:rPr>
        <w:t xml:space="preserve"> anno. </w:t>
      </w:r>
      <w:r>
        <w:rPr>
          <w:bCs/>
          <w:color w:val="000000"/>
          <w:sz w:val="24"/>
          <w:szCs w:val="24"/>
        </w:rPr>
        <w:t>La Prof.ssa Conte, r</w:t>
      </w:r>
      <w:r w:rsidRPr="00390B01">
        <w:rPr>
          <w:bCs/>
          <w:color w:val="000000"/>
          <w:sz w:val="24"/>
          <w:szCs w:val="24"/>
        </w:rPr>
        <w:t>icostruit</w:t>
      </w:r>
      <w:r>
        <w:rPr>
          <w:bCs/>
          <w:color w:val="000000"/>
          <w:sz w:val="24"/>
          <w:szCs w:val="24"/>
        </w:rPr>
        <w:t>a la</w:t>
      </w:r>
      <w:r w:rsidRPr="00390B01">
        <w:rPr>
          <w:bCs/>
          <w:color w:val="000000"/>
          <w:sz w:val="24"/>
          <w:szCs w:val="24"/>
        </w:rPr>
        <w:t xml:space="preserve"> statistica degli ultimi 4 anni, cioè da quando abbiamo 3 indirizzi</w:t>
      </w:r>
      <w:r>
        <w:rPr>
          <w:bCs/>
          <w:color w:val="000000"/>
          <w:sz w:val="24"/>
          <w:szCs w:val="24"/>
        </w:rPr>
        <w:t xml:space="preserve">, riporta che </w:t>
      </w:r>
      <w:r w:rsidR="0064068E">
        <w:rPr>
          <w:bCs/>
          <w:color w:val="000000"/>
          <w:sz w:val="24"/>
          <w:szCs w:val="24"/>
        </w:rPr>
        <w:t>l’indirizzo con meno iscritti ha avuto una percentuale di studenti da un</w:t>
      </w:r>
      <w:r w:rsidRPr="00390B01">
        <w:rPr>
          <w:bCs/>
          <w:color w:val="000000"/>
          <w:sz w:val="24"/>
          <w:szCs w:val="24"/>
        </w:rPr>
        <w:t xml:space="preserve"> </w:t>
      </w:r>
      <w:r w:rsidR="0064068E">
        <w:rPr>
          <w:bCs/>
          <w:color w:val="000000"/>
          <w:sz w:val="24"/>
          <w:szCs w:val="24"/>
        </w:rPr>
        <w:t>m</w:t>
      </w:r>
      <w:r w:rsidRPr="00390B01">
        <w:rPr>
          <w:bCs/>
          <w:color w:val="000000"/>
          <w:sz w:val="24"/>
          <w:szCs w:val="24"/>
        </w:rPr>
        <w:t xml:space="preserve">inimo </w:t>
      </w:r>
      <w:r w:rsidR="0064068E">
        <w:rPr>
          <w:bCs/>
          <w:color w:val="000000"/>
          <w:sz w:val="24"/>
          <w:szCs w:val="24"/>
        </w:rPr>
        <w:t xml:space="preserve">di </w:t>
      </w:r>
      <w:r w:rsidRPr="00390B01">
        <w:rPr>
          <w:bCs/>
          <w:color w:val="000000"/>
          <w:sz w:val="24"/>
          <w:szCs w:val="24"/>
        </w:rPr>
        <w:t>17%</w:t>
      </w:r>
      <w:r w:rsidR="0064068E">
        <w:rPr>
          <w:bCs/>
          <w:color w:val="000000"/>
          <w:sz w:val="24"/>
          <w:szCs w:val="24"/>
        </w:rPr>
        <w:t xml:space="preserve"> ad un massimo del</w:t>
      </w:r>
      <w:r w:rsidRPr="00390B01">
        <w:rPr>
          <w:bCs/>
          <w:color w:val="000000"/>
          <w:sz w:val="24"/>
          <w:szCs w:val="24"/>
        </w:rPr>
        <w:t xml:space="preserve"> 15%-20%</w:t>
      </w:r>
      <w:r w:rsidR="0064068E">
        <w:rPr>
          <w:bCs/>
          <w:color w:val="000000"/>
          <w:sz w:val="24"/>
          <w:szCs w:val="24"/>
        </w:rPr>
        <w:t xml:space="preserve"> e propone al </w:t>
      </w:r>
      <w:proofErr w:type="spellStart"/>
      <w:r w:rsidR="0064068E">
        <w:rPr>
          <w:bCs/>
          <w:color w:val="000000"/>
          <w:sz w:val="24"/>
          <w:szCs w:val="24"/>
        </w:rPr>
        <w:t>CdI</w:t>
      </w:r>
      <w:proofErr w:type="spellEnd"/>
      <w:r w:rsidR="0064068E">
        <w:rPr>
          <w:bCs/>
          <w:color w:val="000000"/>
          <w:sz w:val="24"/>
          <w:szCs w:val="24"/>
        </w:rPr>
        <w:t xml:space="preserve"> lo stesso range.</w:t>
      </w:r>
    </w:p>
    <w:p w14:paraId="6982CBF8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9D7EB05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6" w:name="_heading=h.3dy6vkm" w:colFirst="0" w:colLast="0"/>
      <w:bookmarkEnd w:id="6"/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92A30" w14:paraId="6B570683" w14:textId="77777777">
        <w:tc>
          <w:tcPr>
            <w:tcW w:w="9628" w:type="dxa"/>
          </w:tcPr>
          <w:p w14:paraId="4B5FF74E" w14:textId="77777777" w:rsidR="00692A30" w:rsidRDefault="006130FC">
            <w:pPr>
              <w:jc w:val="center"/>
              <w:rPr>
                <w:b/>
                <w:sz w:val="24"/>
                <w:szCs w:val="24"/>
              </w:rPr>
            </w:pPr>
            <w:bookmarkStart w:id="7" w:name="_heading=h.3znysh7" w:colFirst="0" w:colLast="0"/>
            <w:bookmarkEnd w:id="7"/>
            <w:r>
              <w:rPr>
                <w:b/>
                <w:sz w:val="24"/>
                <w:szCs w:val="24"/>
              </w:rPr>
              <w:t>Il Consiglio di Istituto</w:t>
            </w:r>
          </w:p>
          <w:p w14:paraId="3B9F5908" w14:textId="77777777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 i necessari chiarimenti,</w:t>
            </w:r>
          </w:p>
          <w:p w14:paraId="6B275EBF" w14:textId="77777777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lasciato spazio agli interventi dei componenti </w:t>
            </w:r>
          </w:p>
          <w:p w14:paraId="606AB33B" w14:textId="4E22BE7C" w:rsidR="00692A30" w:rsidRDefault="0061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 (delibera n. 1</w:t>
            </w:r>
            <w:r w:rsidR="00B31F0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)</w:t>
            </w:r>
          </w:p>
          <w:p w14:paraId="786AC35C" w14:textId="77777777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i seguenti voti </w:t>
            </w:r>
          </w:p>
          <w:tbl>
            <w:tblPr>
              <w:tblStyle w:val="afa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692A30" w14:paraId="4CE2403D" w14:textId="77777777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32D593F6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469A21CD" w14:textId="5C0E54EF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512B5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220FA2B8" w14:textId="77777777" w:rsidR="00692A30" w:rsidRDefault="00692A3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92A30" w14:paraId="4AD812D6" w14:textId="77777777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1EC7445F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5D96ACAD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786B6394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92A30" w14:paraId="4BEAFE12" w14:textId="77777777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5E576F23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5B4F71EC" w14:textId="0DDA0DDB" w:rsidR="00692A30" w:rsidRDefault="006406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27" w:type="dxa"/>
                </w:tcPr>
                <w:p w14:paraId="11D24D45" w14:textId="2473305A" w:rsidR="00692A30" w:rsidRDefault="006406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Tedesco</w:t>
                  </w:r>
                </w:p>
              </w:tc>
            </w:tr>
          </w:tbl>
          <w:p w14:paraId="1121E69D" w14:textId="77777777" w:rsidR="00692A30" w:rsidRDefault="00692A30">
            <w:pPr>
              <w:jc w:val="both"/>
              <w:rPr>
                <w:sz w:val="24"/>
                <w:szCs w:val="24"/>
              </w:rPr>
            </w:pPr>
          </w:p>
          <w:p w14:paraId="5C98C1FE" w14:textId="77777777" w:rsidR="00692A30" w:rsidRDefault="006130FC">
            <w:pPr>
              <w:jc w:val="both"/>
              <w:rPr>
                <w:sz w:val="24"/>
                <w:szCs w:val="24"/>
              </w:rPr>
            </w:pPr>
            <w:r w:rsidRPr="0064068E">
              <w:rPr>
                <w:bCs/>
                <w:strike/>
                <w:sz w:val="24"/>
                <w:szCs w:val="24"/>
              </w:rPr>
              <w:t>all’unanimità</w:t>
            </w:r>
            <w:r w:rsidRPr="0064068E">
              <w:rPr>
                <w:sz w:val="24"/>
                <w:szCs w:val="24"/>
              </w:rPr>
              <w:t>/</w:t>
            </w:r>
            <w:r w:rsidRPr="0064068E">
              <w:rPr>
                <w:b/>
                <w:bCs/>
                <w:sz w:val="24"/>
                <w:szCs w:val="24"/>
              </w:rPr>
              <w:t>a maggioranza</w:t>
            </w:r>
            <w:r>
              <w:rPr>
                <w:sz w:val="24"/>
                <w:szCs w:val="24"/>
              </w:rPr>
              <w:t xml:space="preserve"> il Regolamento contrasto e prevenzione Bullismo e Cyberbullismo.  </w:t>
            </w:r>
          </w:p>
        </w:tc>
      </w:tr>
    </w:tbl>
    <w:p w14:paraId="04A1B63F" w14:textId="3139FE08" w:rsidR="00692A30" w:rsidRDefault="00692A30">
      <w:pPr>
        <w:rPr>
          <w:sz w:val="24"/>
          <w:szCs w:val="24"/>
        </w:rPr>
      </w:pPr>
    </w:p>
    <w:p w14:paraId="4AD93CAB" w14:textId="0C9FABDC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8" w:name="_heading=h.2et92p0" w:colFirst="0" w:colLast="0"/>
      <w:bookmarkEnd w:id="8"/>
      <w:r>
        <w:rPr>
          <w:b/>
          <w:color w:val="000000"/>
          <w:sz w:val="24"/>
          <w:szCs w:val="24"/>
        </w:rPr>
        <w:t xml:space="preserve">Punto 3. Delibera </w:t>
      </w:r>
      <w:r w:rsidR="006437F6" w:rsidRPr="006437F6">
        <w:rPr>
          <w:b/>
          <w:color w:val="000000"/>
          <w:sz w:val="24"/>
          <w:szCs w:val="24"/>
        </w:rPr>
        <w:t>viaggio studio all’estero</w:t>
      </w:r>
    </w:p>
    <w:p w14:paraId="0AF9454A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3BEEF2F" w14:textId="0012DDF7" w:rsidR="008F707F" w:rsidRPr="008F707F" w:rsidRDefault="008F707F" w:rsidP="008F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CAD informa che si è</w:t>
      </w:r>
      <w:r w:rsidRPr="008F707F">
        <w:rPr>
          <w:color w:val="000000"/>
          <w:sz w:val="24"/>
          <w:szCs w:val="24"/>
        </w:rPr>
        <w:t xml:space="preserve"> proposto alle famiglie un viaggio studio a Dublino riprendendo </w:t>
      </w:r>
      <w:r>
        <w:rPr>
          <w:color w:val="000000"/>
          <w:sz w:val="24"/>
          <w:szCs w:val="24"/>
        </w:rPr>
        <w:t>un vecchio progetto poi abbandonato</w:t>
      </w:r>
      <w:r w:rsidRPr="008F707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Tutte le famiglie sono state informate </w:t>
      </w:r>
      <w:proofErr w:type="gramStart"/>
      <w:r>
        <w:rPr>
          <w:color w:val="000000"/>
          <w:sz w:val="24"/>
          <w:szCs w:val="24"/>
        </w:rPr>
        <w:t>( e</w:t>
      </w:r>
      <w:proofErr w:type="gramEnd"/>
      <w:r>
        <w:rPr>
          <w:color w:val="000000"/>
          <w:sz w:val="24"/>
          <w:szCs w:val="24"/>
        </w:rPr>
        <w:t xml:space="preserve"> quindi anche i componenti del consiglio di istituto) tramite circolare e poi incontro on line. La partecipazione all’incontro è stata elevatissima e molto buona anche l’adesione delle famiglie. Per estendere la copertura assicurativa all’iniziativa, occorre la delibera del </w:t>
      </w:r>
      <w:proofErr w:type="spellStart"/>
      <w:r>
        <w:rPr>
          <w:color w:val="000000"/>
          <w:sz w:val="24"/>
          <w:szCs w:val="24"/>
        </w:rPr>
        <w:t>CdI</w:t>
      </w:r>
      <w:proofErr w:type="spellEnd"/>
      <w:r>
        <w:rPr>
          <w:color w:val="000000"/>
          <w:sz w:val="24"/>
          <w:szCs w:val="24"/>
        </w:rPr>
        <w:t>.</w:t>
      </w:r>
    </w:p>
    <w:p w14:paraId="1C436002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FC6F794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92A30" w14:paraId="00C899BC" w14:textId="77777777">
        <w:tc>
          <w:tcPr>
            <w:tcW w:w="9628" w:type="dxa"/>
          </w:tcPr>
          <w:p w14:paraId="6F14D436" w14:textId="77777777" w:rsidR="00692A30" w:rsidRDefault="006130FC">
            <w:pPr>
              <w:jc w:val="center"/>
              <w:rPr>
                <w:b/>
                <w:sz w:val="24"/>
                <w:szCs w:val="24"/>
              </w:rPr>
            </w:pPr>
            <w:bookmarkStart w:id="9" w:name="_Hlk155188868"/>
            <w:r>
              <w:rPr>
                <w:b/>
                <w:sz w:val="24"/>
                <w:szCs w:val="24"/>
              </w:rPr>
              <w:t>Il Consiglio di Istituto</w:t>
            </w:r>
          </w:p>
          <w:p w14:paraId="0D1E0798" w14:textId="77777777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 i necessari chiarimenti,</w:t>
            </w:r>
          </w:p>
          <w:p w14:paraId="5415FBF4" w14:textId="77777777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lasciato spazio agli interventi dei componenti </w:t>
            </w:r>
          </w:p>
          <w:p w14:paraId="6A6FA025" w14:textId="3721D8F8" w:rsidR="00692A30" w:rsidRDefault="0061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delibera (delibera n. </w:t>
            </w:r>
            <w:r w:rsidR="008F707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)</w:t>
            </w:r>
          </w:p>
          <w:p w14:paraId="575FA9D8" w14:textId="77777777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i seguenti voti </w:t>
            </w:r>
          </w:p>
          <w:tbl>
            <w:tblPr>
              <w:tblStyle w:val="afc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692A30" w14:paraId="138AA28D" w14:textId="77777777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0C03ADB8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042C350D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27" w:type="dxa"/>
                </w:tcPr>
                <w:p w14:paraId="2EFBF8F5" w14:textId="77777777" w:rsidR="00692A30" w:rsidRDefault="00692A3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92A30" w14:paraId="78B0640B" w14:textId="77777777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488AC301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0E67D7A8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40C8F6C9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92A30" w14:paraId="6FDEA107" w14:textId="77777777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21FAF0D6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32F5F884" w14:textId="77777777" w:rsidR="00692A30" w:rsidRDefault="006130F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214BB154" w14:textId="77777777" w:rsidR="00692A30" w:rsidRDefault="00692A3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D48E9E" w14:textId="77777777" w:rsidR="00692A30" w:rsidRDefault="00692A30">
            <w:pPr>
              <w:jc w:val="both"/>
              <w:rPr>
                <w:sz w:val="24"/>
                <w:szCs w:val="24"/>
              </w:rPr>
            </w:pPr>
          </w:p>
          <w:p w14:paraId="57700DA7" w14:textId="46AA953D" w:rsidR="00692A30" w:rsidRDefault="006130F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all’unanimità</w:t>
            </w:r>
            <w:r>
              <w:rPr>
                <w:sz w:val="24"/>
                <w:szCs w:val="24"/>
              </w:rPr>
              <w:t>/</w:t>
            </w:r>
            <w:r>
              <w:rPr>
                <w:strike/>
                <w:sz w:val="24"/>
                <w:szCs w:val="24"/>
              </w:rPr>
              <w:t>a maggioranz</w:t>
            </w:r>
            <w:r w:rsidR="008F707F">
              <w:rPr>
                <w:strike/>
                <w:sz w:val="24"/>
                <w:szCs w:val="24"/>
              </w:rPr>
              <w:t xml:space="preserve">a </w:t>
            </w:r>
            <w:r w:rsidR="008F707F">
              <w:rPr>
                <w:sz w:val="24"/>
                <w:szCs w:val="24"/>
              </w:rPr>
              <w:t>il viaggio studio a Dublino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bookmarkEnd w:id="9"/>
    </w:tbl>
    <w:p w14:paraId="2ABE8183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97B4B9D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A10C740" w14:textId="020E7E3C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Punto 4. Delibera </w:t>
      </w:r>
      <w:r w:rsidR="0038601F" w:rsidRPr="0038601F">
        <w:rPr>
          <w:b/>
          <w:color w:val="000000"/>
          <w:sz w:val="24"/>
          <w:szCs w:val="24"/>
        </w:rPr>
        <w:t xml:space="preserve">Piano economico viaggi e visite di istruzione </w:t>
      </w:r>
      <w:proofErr w:type="spellStart"/>
      <w:r w:rsidR="0038601F" w:rsidRPr="0038601F">
        <w:rPr>
          <w:b/>
          <w:color w:val="000000"/>
          <w:sz w:val="24"/>
          <w:szCs w:val="24"/>
        </w:rPr>
        <w:t>a.s.</w:t>
      </w:r>
      <w:proofErr w:type="spellEnd"/>
      <w:r w:rsidR="0038601F" w:rsidRPr="0038601F">
        <w:rPr>
          <w:b/>
          <w:color w:val="000000"/>
          <w:sz w:val="24"/>
          <w:szCs w:val="24"/>
        </w:rPr>
        <w:t xml:space="preserve"> 23/24</w:t>
      </w:r>
    </w:p>
    <w:p w14:paraId="30B8B220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CD094BF" w14:textId="77777777" w:rsidR="0038601F" w:rsidRPr="00676395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76395">
        <w:rPr>
          <w:color w:val="000000"/>
        </w:rPr>
        <w:t xml:space="preserve">La Vicepreside Conte illustra le mete come proposte dalla commissione gite, </w:t>
      </w:r>
      <w:proofErr w:type="spellStart"/>
      <w:r w:rsidRPr="00676395">
        <w:rPr>
          <w:color w:val="000000"/>
        </w:rPr>
        <w:t>proff.sse</w:t>
      </w:r>
      <w:proofErr w:type="spellEnd"/>
      <w:r w:rsidRPr="00676395">
        <w:rPr>
          <w:color w:val="000000"/>
        </w:rPr>
        <w:t xml:space="preserve"> Brignoli, Russo e Grazioli.</w:t>
      </w:r>
    </w:p>
    <w:p w14:paraId="18E75CC6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 xml:space="preserve">Le mete sono state selezionate anche con la volontà di poter creare una sorta di scorrimento sulle annualità per i prossimi anni. </w:t>
      </w:r>
    </w:p>
    <w:p w14:paraId="7EDED54B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I costi sono indicativi e dovranno essere rimodulati sulla base del numero effettivo dei partecipanti.</w:t>
      </w:r>
    </w:p>
    <w:p w14:paraId="45A99562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Nello specifico, per i viaggi d’istruzione, che sono previsti a partire dalla seconda annualità, sono stati ipotizzati nella seconda settimana di maggio con le seguenti mete:</w:t>
      </w:r>
    </w:p>
    <w:p w14:paraId="15D4A340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>per le classi seconde: un soggiorno di tre giorni e due notti in Emilia-Romagna, con visita alle città di Ferrara, Ravenna e Bologna. Costo complessivo: 240€;</w:t>
      </w:r>
    </w:p>
    <w:p w14:paraId="19878F24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>per le classi terze e quarte: un soggiorno di quattro giorni e tre notti in Toscana, con visita alle città di Firenze, Siena e Lucca. Le classi svolgeranno lo stesso tour ma in modo parallelo, così da avere gruppi più ristretti e quindi meglio gestibili. Costo complessivo: 390€;</w:t>
      </w:r>
    </w:p>
    <w:p w14:paraId="008B1719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>per le classi quinte: un soggiorno di quattro notti e cinque giorni in Austria, con visita alle città di Graz, Vienna e Salisburgo; a marzo?</w:t>
      </w:r>
    </w:p>
    <w:p w14:paraId="7301C457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5D62888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 xml:space="preserve">Passando alle visite d’istruzione è stata ipotizzata una vista per ogni classe da svolgersi nel mese di aprile/maggio con le seguenti mete: </w:t>
      </w:r>
    </w:p>
    <w:p w14:paraId="23DDB037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>per le classi prime: visita di un giorno alla città di Torino con visita al museo del cinema e del museo egizio. Costo complessivo: 70€;</w:t>
      </w:r>
    </w:p>
    <w:p w14:paraId="0ABDFA69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>per le classi seconde: visita di un giorno a Milano con ingresso al Cenacolo e itinerario della Milano manzoniano. Al momento è l’unica gita di cui non si ha ancora il preventivo perché si stanno aspettando le disponibilità del Cenacolo. Il costo al momento non è ancora, sempre perché si attende il Cenacolo.</w:t>
      </w:r>
    </w:p>
    <w:p w14:paraId="353C4C1C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>per le classi terze: visita di un giorno alla città di Mantova con visita a Palazzo Te e al centro storico. Costo complessivo: 65€;</w:t>
      </w:r>
    </w:p>
    <w:p w14:paraId="6540B053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01F">
        <w:rPr>
          <w:color w:val="000000"/>
        </w:rPr>
        <w:t>•</w:t>
      </w:r>
      <w:r w:rsidRPr="0038601F">
        <w:rPr>
          <w:color w:val="000000"/>
        </w:rPr>
        <w:tab/>
        <w:t xml:space="preserve">per le classi quarte e quinte: visita di un giorno alla città di Venezia con ingresso alla Biennale:85€ (si stanno però aspettando ancora i costi definitivi della Biennale). </w:t>
      </w:r>
    </w:p>
    <w:p w14:paraId="7DB95E67" w14:textId="77777777" w:rsidR="0038601F" w:rsidRP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B679818" w14:textId="59733ADA" w:rsidR="0038601F" w:rsidRPr="00676395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76395">
        <w:rPr>
          <w:color w:val="000000"/>
        </w:rPr>
        <w:t xml:space="preserve">La Signora </w:t>
      </w:r>
      <w:r w:rsidRPr="0038601F">
        <w:rPr>
          <w:color w:val="000000"/>
        </w:rPr>
        <w:t>Indelicato chiede se c’è sempre il discorso del numero minimo</w:t>
      </w:r>
      <w:r w:rsidRPr="00676395">
        <w:rPr>
          <w:color w:val="000000"/>
        </w:rPr>
        <w:t xml:space="preserve"> e la risposta è affermativa.</w:t>
      </w:r>
    </w:p>
    <w:p w14:paraId="34A5AB57" w14:textId="52AB02E5" w:rsid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601F" w:rsidRPr="0038601F" w14:paraId="4AE3F49A" w14:textId="77777777" w:rsidTr="005A5381">
        <w:tc>
          <w:tcPr>
            <w:tcW w:w="9628" w:type="dxa"/>
          </w:tcPr>
          <w:p w14:paraId="4C05F61B" w14:textId="77777777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8601F">
              <w:rPr>
                <w:b/>
                <w:color w:val="000000"/>
                <w:sz w:val="24"/>
                <w:szCs w:val="24"/>
              </w:rPr>
              <w:t>Il Consiglio di Istituto</w:t>
            </w:r>
          </w:p>
          <w:p w14:paraId="1BBF3B68" w14:textId="77777777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601F">
              <w:rPr>
                <w:color w:val="000000"/>
                <w:sz w:val="24"/>
                <w:szCs w:val="24"/>
              </w:rPr>
              <w:t>dopo i necessari chiarimenti,</w:t>
            </w:r>
          </w:p>
          <w:p w14:paraId="1256D735" w14:textId="77777777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601F">
              <w:rPr>
                <w:color w:val="000000"/>
                <w:sz w:val="24"/>
                <w:szCs w:val="24"/>
              </w:rPr>
              <w:t xml:space="preserve">lasciato spazio agli interventi dei componenti </w:t>
            </w:r>
          </w:p>
          <w:p w14:paraId="288AB83D" w14:textId="1187510A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8601F">
              <w:rPr>
                <w:b/>
                <w:color w:val="000000"/>
                <w:sz w:val="24"/>
                <w:szCs w:val="24"/>
              </w:rPr>
              <w:t>delibera (delibera n. 2</w:t>
            </w:r>
            <w:r w:rsidR="001573CB">
              <w:rPr>
                <w:b/>
                <w:color w:val="000000"/>
                <w:sz w:val="24"/>
                <w:szCs w:val="24"/>
              </w:rPr>
              <w:t>1</w:t>
            </w:r>
            <w:r w:rsidRPr="0038601F">
              <w:rPr>
                <w:b/>
                <w:color w:val="000000"/>
                <w:sz w:val="24"/>
                <w:szCs w:val="24"/>
              </w:rPr>
              <w:t>)</w:t>
            </w:r>
          </w:p>
          <w:p w14:paraId="6CCAC789" w14:textId="77777777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8601F">
              <w:rPr>
                <w:color w:val="000000"/>
                <w:sz w:val="24"/>
                <w:szCs w:val="24"/>
              </w:rPr>
              <w:t xml:space="preserve">con i seguenti voti </w:t>
            </w:r>
          </w:p>
          <w:tbl>
            <w:tblPr>
              <w:tblStyle w:val="afc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38601F" w:rsidRPr="0038601F" w14:paraId="3D0B105F" w14:textId="77777777" w:rsidTr="005A5381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3A55C8A2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07FEBE0E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27" w:type="dxa"/>
                </w:tcPr>
                <w:p w14:paraId="52CDD256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01F" w:rsidRPr="0038601F" w14:paraId="0139BB79" w14:textId="77777777" w:rsidTr="005A5381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6C7FF243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037DE7CF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1032A03B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8601F" w:rsidRPr="0038601F" w14:paraId="385FBE9E" w14:textId="77777777" w:rsidTr="005A5381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1ED9C1BD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22EA2CA8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8601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0CBFE278" w14:textId="77777777" w:rsidR="0038601F" w:rsidRPr="0038601F" w:rsidRDefault="0038601F" w:rsidP="003860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C208B40" w14:textId="77777777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8B024D" w14:textId="5BC3B330" w:rsidR="0038601F" w:rsidRPr="0038601F" w:rsidRDefault="0038601F" w:rsidP="003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601F">
              <w:rPr>
                <w:b/>
                <w:color w:val="000000"/>
                <w:sz w:val="24"/>
                <w:szCs w:val="24"/>
              </w:rPr>
              <w:t>all’unanimità</w:t>
            </w:r>
            <w:r w:rsidRPr="0038601F">
              <w:rPr>
                <w:color w:val="000000"/>
                <w:sz w:val="24"/>
                <w:szCs w:val="24"/>
              </w:rPr>
              <w:t>/</w:t>
            </w:r>
            <w:r w:rsidRPr="0038601F">
              <w:rPr>
                <w:strike/>
                <w:color w:val="000000"/>
                <w:sz w:val="24"/>
                <w:szCs w:val="24"/>
              </w:rPr>
              <w:t>a maggioranza</w:t>
            </w:r>
            <w:r w:rsidRPr="0038601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il </w:t>
            </w:r>
            <w:r w:rsidRPr="0038601F">
              <w:rPr>
                <w:bCs/>
                <w:color w:val="000000"/>
                <w:sz w:val="24"/>
                <w:szCs w:val="24"/>
              </w:rPr>
              <w:t xml:space="preserve">Piano economico viaggi e visite di istruzione </w:t>
            </w:r>
            <w:proofErr w:type="spellStart"/>
            <w:r w:rsidRPr="0038601F">
              <w:rPr>
                <w:bCs/>
                <w:color w:val="000000"/>
                <w:sz w:val="24"/>
                <w:szCs w:val="24"/>
              </w:rPr>
              <w:t>a.s.</w:t>
            </w:r>
            <w:proofErr w:type="spellEnd"/>
            <w:r w:rsidRPr="0038601F">
              <w:rPr>
                <w:bCs/>
                <w:color w:val="000000"/>
                <w:sz w:val="24"/>
                <w:szCs w:val="24"/>
              </w:rPr>
              <w:t xml:space="preserve"> 23/24</w:t>
            </w:r>
            <w:r w:rsidRPr="0038601F">
              <w:rPr>
                <w:color w:val="000000"/>
                <w:sz w:val="24"/>
                <w:szCs w:val="24"/>
              </w:rPr>
              <w:t xml:space="preserve">.  </w:t>
            </w:r>
          </w:p>
        </w:tc>
      </w:tr>
    </w:tbl>
    <w:p w14:paraId="135D0631" w14:textId="6E68099D" w:rsidR="0038601F" w:rsidRDefault="0038601F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845BEC1" w14:textId="16B3A930" w:rsidR="00807A73" w:rsidRDefault="00807A73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56E5D53" w14:textId="75FEE62E" w:rsidR="00807A73" w:rsidRDefault="00807A73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ED17948" w14:textId="5526A1B0" w:rsidR="00807A73" w:rsidRDefault="00807A73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615B14F" w14:textId="77777777" w:rsidR="00807A73" w:rsidRPr="0038601F" w:rsidRDefault="00807A73" w:rsidP="00386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10A3516" w14:textId="6042A22A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FA33A78" w14:textId="0F3CB4DE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Punto 5. Delibera</w:t>
      </w:r>
      <w:r w:rsidR="0038601F">
        <w:rPr>
          <w:b/>
          <w:color w:val="000000"/>
          <w:sz w:val="24"/>
          <w:szCs w:val="24"/>
        </w:rPr>
        <w:t xml:space="preserve"> </w:t>
      </w:r>
      <w:r w:rsidR="0038601F" w:rsidRPr="0038601F">
        <w:rPr>
          <w:b/>
          <w:color w:val="000000"/>
          <w:sz w:val="24"/>
          <w:szCs w:val="24"/>
        </w:rPr>
        <w:t>Giornate di Autogestione</w:t>
      </w:r>
    </w:p>
    <w:p w14:paraId="33C84EF3" w14:textId="2689824B" w:rsidR="00AA12AB" w:rsidRDefault="00AA1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9A57C64" w14:textId="358788C0" w:rsidR="00AA12AB" w:rsidRDefault="00AA12AB" w:rsidP="00AA12AB">
      <w:pPr>
        <w:spacing w:after="0" w:line="240" w:lineRule="auto"/>
        <w:jc w:val="both"/>
      </w:pPr>
      <w:r>
        <w:t>Lo studente De Sanctis illustra che nell’ultimo mese hanno raccolto</w:t>
      </w:r>
      <w:r w:rsidR="00AB5C38">
        <w:t xml:space="preserve"> la disponibilità per</w:t>
      </w:r>
      <w:r>
        <w:t xml:space="preserve"> 20 corsi </w:t>
      </w:r>
      <w:r w:rsidR="00AB5C38">
        <w:t xml:space="preserve">per due giornate di cogestione </w:t>
      </w:r>
      <w:r>
        <w:t xml:space="preserve">che si terrebbero 1 e 2 aprile, in cui studenti e docenti possono </w:t>
      </w:r>
      <w:r w:rsidR="00AB5C38">
        <w:t>aderire a</w:t>
      </w:r>
      <w:r>
        <w:t xml:space="preserve"> corsi su argomenti a scelta</w:t>
      </w:r>
      <w:r w:rsidR="00AB5C38">
        <w:t xml:space="preserve"> secondo</w:t>
      </w:r>
      <w:r>
        <w:t xml:space="preserve"> le proprie passioni.</w:t>
      </w:r>
    </w:p>
    <w:p w14:paraId="6A93FA58" w14:textId="73D67B01" w:rsidR="00AA12AB" w:rsidRDefault="00AB5C38" w:rsidP="00AB5C38">
      <w:pPr>
        <w:spacing w:after="0" w:line="240" w:lineRule="auto"/>
        <w:jc w:val="both"/>
      </w:pPr>
      <w:r>
        <w:t xml:space="preserve">La </w:t>
      </w:r>
      <w:r w:rsidR="00AA12AB">
        <w:t>Preside</w:t>
      </w:r>
      <w:r>
        <w:t xml:space="preserve"> precisa che 1 e 2</w:t>
      </w:r>
      <w:r w:rsidR="00AA12AB">
        <w:t xml:space="preserve"> aprile sono ancora vacanze di Pasqua, </w:t>
      </w:r>
      <w:r>
        <w:t xml:space="preserve">a questo punto gli studenti propongono 5 e 6 (6 è sabato). La preside commenta favorevolmente le attività previste per la festa di Natale. Aggiunge che </w:t>
      </w:r>
    </w:p>
    <w:p w14:paraId="49F7F9A1" w14:textId="4286FB07" w:rsidR="00AA12AB" w:rsidRDefault="00AB5C38" w:rsidP="00AA12AB">
      <w:pPr>
        <w:spacing w:after="0" w:line="240" w:lineRule="auto"/>
        <w:jc w:val="both"/>
      </w:pPr>
      <w:r>
        <w:t>l</w:t>
      </w:r>
      <w:r w:rsidR="00AA12AB">
        <w:t>e attività per la cogestione tutte valide bellissime</w:t>
      </w:r>
      <w:r>
        <w:t>,</w:t>
      </w:r>
      <w:r w:rsidR="00AA12AB">
        <w:t xml:space="preserve"> ma per iniziare propone di </w:t>
      </w:r>
      <w:r>
        <w:t xml:space="preserve">svolgere un solo giorno, perché è difficile </w:t>
      </w:r>
      <w:r w:rsidR="00AA12AB">
        <w:t>gestire tutto</w:t>
      </w:r>
      <w:r>
        <w:t>, pur m</w:t>
      </w:r>
      <w:r w:rsidR="00AA12AB">
        <w:t>ette</w:t>
      </w:r>
      <w:r>
        <w:t>ndo</w:t>
      </w:r>
      <w:r w:rsidR="00AA12AB">
        <w:t xml:space="preserve"> in conto che</w:t>
      </w:r>
      <w:r>
        <w:t xml:space="preserve"> qualcosa che non funzioni è</w:t>
      </w:r>
      <w:r w:rsidR="00AA12AB">
        <w:t xml:space="preserve"> fisiologico.</w:t>
      </w:r>
    </w:p>
    <w:p w14:paraId="4F5924D1" w14:textId="5091D8AF" w:rsidR="00AB5C38" w:rsidRDefault="00AB5C38" w:rsidP="00AA12AB">
      <w:pPr>
        <w:spacing w:after="0" w:line="240" w:lineRule="auto"/>
        <w:jc w:val="both"/>
      </w:pPr>
      <w:r>
        <w:t>Dopo un’intensa discussione che vaglia le difficoltà dell’organizzazione della co-gestione, si decide di svolgere le attività per la giornata del 5 aprile dalle 8 alle 14.</w:t>
      </w:r>
    </w:p>
    <w:p w14:paraId="74133D58" w14:textId="30441115" w:rsidR="00AA12AB" w:rsidRDefault="00AB5C38" w:rsidP="00AA12AB">
      <w:pPr>
        <w:spacing w:after="0" w:line="240" w:lineRule="auto"/>
      </w:pPr>
      <w:r>
        <w:t xml:space="preserve">La Signora </w:t>
      </w:r>
      <w:proofErr w:type="spellStart"/>
      <w:r w:rsidR="00AA12AB">
        <w:t>Assolari</w:t>
      </w:r>
      <w:proofErr w:type="spellEnd"/>
      <w:r>
        <w:t xml:space="preserve"> chiede se </w:t>
      </w:r>
      <w:r w:rsidR="00AA12AB">
        <w:t>la partecipazione è obbligatoria</w:t>
      </w:r>
      <w:r>
        <w:t xml:space="preserve"> o si può </w:t>
      </w:r>
      <w:r w:rsidR="00AA12AB">
        <w:t>stare in classe con proprio docente</w:t>
      </w:r>
    </w:p>
    <w:p w14:paraId="34BE899E" w14:textId="63F13CE4" w:rsidR="00692A30" w:rsidRDefault="00AB5C38" w:rsidP="00AB5C38">
      <w:pPr>
        <w:spacing w:after="0" w:line="240" w:lineRule="auto"/>
        <w:rPr>
          <w:color w:val="000000"/>
          <w:sz w:val="24"/>
          <w:szCs w:val="24"/>
        </w:rPr>
      </w:pPr>
      <w:r>
        <w:t xml:space="preserve">Lo studente </w:t>
      </w:r>
      <w:proofErr w:type="spellStart"/>
      <w:r w:rsidR="00AA12AB">
        <w:t>DeSanctis</w:t>
      </w:r>
      <w:proofErr w:type="spellEnd"/>
      <w:r>
        <w:t xml:space="preserve"> risponde che</w:t>
      </w:r>
      <w:r w:rsidR="00AA12AB">
        <w:t xml:space="preserve"> aveva</w:t>
      </w:r>
      <w:r>
        <w:t>n</w:t>
      </w:r>
      <w:r w:rsidR="00AA12AB">
        <w:t>o pensato che tut</w:t>
      </w:r>
      <w:r>
        <w:t>t</w:t>
      </w:r>
      <w:r w:rsidR="00AA12AB">
        <w:t>i avrebbero partecipato</w:t>
      </w:r>
      <w:r>
        <w:t xml:space="preserve">; anche la preside afferma che dovrebbe essere obbligatoria la partecipazione di tutti. Lo studente </w:t>
      </w:r>
      <w:r w:rsidR="00AA12AB">
        <w:t>Stucchi</w:t>
      </w:r>
      <w:r>
        <w:t xml:space="preserve"> afferma che </w:t>
      </w:r>
      <w:r w:rsidR="00AA12AB">
        <w:t xml:space="preserve">se </w:t>
      </w:r>
      <w:r>
        <w:t xml:space="preserve">solo </w:t>
      </w:r>
      <w:r w:rsidR="00AA12AB">
        <w:t xml:space="preserve">la metà della scuola si iscrive ai corsi </w:t>
      </w:r>
      <w:r>
        <w:t>si valuterà di</w:t>
      </w:r>
      <w:r w:rsidR="00AA12AB">
        <w:t xml:space="preserve"> mettere a disposizione </w:t>
      </w:r>
      <w:r>
        <w:t>un’</w:t>
      </w:r>
      <w:r w:rsidR="00AA12AB">
        <w:t>aula per non farli stare a casa</w:t>
      </w:r>
      <w:r>
        <w:t xml:space="preserve">. </w:t>
      </w:r>
      <w:r w:rsidR="00AA12AB">
        <w:br/>
      </w:r>
    </w:p>
    <w:p w14:paraId="0CB230E4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10" w:name="_heading=h.1t3h5sf" w:colFirst="0" w:colLast="0"/>
      <w:bookmarkEnd w:id="10"/>
    </w:p>
    <w:tbl>
      <w:tblPr>
        <w:tblStyle w:val="a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92A30" w14:paraId="224195F7" w14:textId="77777777">
        <w:tc>
          <w:tcPr>
            <w:tcW w:w="9628" w:type="dxa"/>
          </w:tcPr>
          <w:p w14:paraId="2B0A610A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Consiglio di Istituto</w:t>
            </w:r>
          </w:p>
          <w:p w14:paraId="483977AD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dopo i necessari chiarimenti,</w:t>
            </w:r>
          </w:p>
          <w:p w14:paraId="5FB106C8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lasciato spazio agli interventi dei componenti </w:t>
            </w:r>
          </w:p>
          <w:p w14:paraId="255E05D1" w14:textId="61B78292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delibera (delibera n. </w:t>
            </w:r>
            <w:r w:rsidR="00790F4D">
              <w:rPr>
                <w:b/>
                <w:color w:val="000000"/>
                <w:sz w:val="24"/>
                <w:szCs w:val="24"/>
              </w:rPr>
              <w:t>2</w:t>
            </w:r>
            <w:r w:rsidR="001573C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14:paraId="2311F0A1" w14:textId="77777777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 i seguenti voti </w:t>
            </w:r>
          </w:p>
          <w:tbl>
            <w:tblPr>
              <w:tblStyle w:val="afe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692A30" w14:paraId="276E53F1" w14:textId="77777777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024911D4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483DB47A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27" w:type="dxa"/>
                </w:tcPr>
                <w:p w14:paraId="02418A96" w14:textId="77777777" w:rsidR="00692A30" w:rsidRDefault="00692A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2A30" w14:paraId="0C4DF329" w14:textId="77777777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4E9707EA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131771CE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05759E7E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92A30" w14:paraId="483A5219" w14:textId="77777777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257625E4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409865EF" w14:textId="77777777" w:rsidR="00692A30" w:rsidRDefault="006130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318B4DF4" w14:textId="77777777" w:rsidR="00692A30" w:rsidRDefault="00692A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06C555D" w14:textId="77777777" w:rsidR="00692A30" w:rsidRDefault="0069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71380D0" w14:textId="03BB9DFC" w:rsidR="00692A30" w:rsidRDefault="0061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all’unanimità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trike/>
                <w:color w:val="000000"/>
                <w:sz w:val="24"/>
                <w:szCs w:val="24"/>
              </w:rPr>
              <w:t>a maggioranza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90F4D">
              <w:rPr>
                <w:color w:val="000000"/>
                <w:sz w:val="24"/>
                <w:szCs w:val="24"/>
              </w:rPr>
              <w:t>la cogestione del 5 aprile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</w:tr>
    </w:tbl>
    <w:p w14:paraId="4922E0F9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A88D4B2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E54845C" w14:textId="7E34CD10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Punto 6. Delibera</w:t>
      </w:r>
      <w:r w:rsidR="00676395" w:rsidRPr="00676395">
        <w:rPr>
          <w:b/>
          <w:color w:val="000000"/>
          <w:sz w:val="24"/>
          <w:szCs w:val="24"/>
        </w:rPr>
        <w:t xml:space="preserve"> Gita sulla neve</w:t>
      </w:r>
    </w:p>
    <w:p w14:paraId="7B669323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44EDC7B" w14:textId="52C752C5" w:rsidR="00676395" w:rsidRDefault="00676395" w:rsidP="00676395">
      <w:pPr>
        <w:spacing w:after="0" w:line="240" w:lineRule="auto"/>
        <w:jc w:val="both"/>
      </w:pPr>
      <w:r>
        <w:t xml:space="preserve">La studentessa Polini afferma </w:t>
      </w:r>
      <w:r w:rsidR="001573CB">
        <w:t>che hanno</w:t>
      </w:r>
      <w:r>
        <w:t xml:space="preserve"> chiesto alla prof.ssa Nani se si </w:t>
      </w:r>
      <w:proofErr w:type="gramStart"/>
      <w:r>
        <w:t>poteva</w:t>
      </w:r>
      <w:proofErr w:type="gramEnd"/>
      <w:r>
        <w:t xml:space="preserve"> organizzare come si è sempre fatta. La prof.ssa ha detto che preferirebbe farla per classi, magari parallele, quindi senza gita di istituto.</w:t>
      </w:r>
    </w:p>
    <w:p w14:paraId="666A7FA7" w14:textId="25B07D2E" w:rsidR="00676395" w:rsidRDefault="00676395" w:rsidP="00676395">
      <w:pPr>
        <w:spacing w:after="0" w:line="240" w:lineRule="auto"/>
        <w:jc w:val="both"/>
      </w:pPr>
      <w:r>
        <w:t xml:space="preserve">La signora Tedesco ricorda che l’anno precedente </w:t>
      </w:r>
      <w:proofErr w:type="spellStart"/>
      <w:r>
        <w:t>é</w:t>
      </w:r>
      <w:proofErr w:type="spellEnd"/>
      <w:r>
        <w:t xml:space="preserve"> saltata perché non c’era numero e farla per classi potrebbe creare più disagio, specie per le assenze dei docenti nelle classi. Dopo ampia discussione e in mancanza di precise informazioni si decide di rimandare ad un prossimo e veloce </w:t>
      </w:r>
      <w:proofErr w:type="spellStart"/>
      <w:r>
        <w:t>CdI</w:t>
      </w:r>
      <w:proofErr w:type="spellEnd"/>
      <w:r>
        <w:t>.</w:t>
      </w:r>
    </w:p>
    <w:p w14:paraId="00312CA2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1D5CD51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11" w:name="_heading=h.4d34og8" w:colFirst="0" w:colLast="0"/>
      <w:bookmarkEnd w:id="11"/>
    </w:p>
    <w:p w14:paraId="18441C30" w14:textId="1628EC36" w:rsidR="00692A30" w:rsidRDefault="006130FC" w:rsidP="00151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Punto 7. Delibera </w:t>
      </w:r>
      <w:r w:rsidR="006C13CE" w:rsidRPr="006C13CE">
        <w:rPr>
          <w:b/>
          <w:color w:val="000000"/>
          <w:sz w:val="24"/>
          <w:szCs w:val="24"/>
        </w:rPr>
        <w:t xml:space="preserve">Incontro divulgativo sulla questione Hamas-Israele </w:t>
      </w:r>
    </w:p>
    <w:p w14:paraId="3AFA903C" w14:textId="397C259D" w:rsidR="001C672E" w:rsidRDefault="001C672E" w:rsidP="00151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47CC86D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Stucchi: a seguito di una richiesta da parte degli studenti abbiamo organizzato Incontri divulgativi e questo potrebbe essere il </w:t>
      </w:r>
      <w:proofErr w:type="gramStart"/>
      <w:r w:rsidRPr="001C672E">
        <w:rPr>
          <w:color w:val="000000"/>
          <w:sz w:val="24"/>
          <w:szCs w:val="24"/>
        </w:rPr>
        <w:t>1^</w:t>
      </w:r>
      <w:proofErr w:type="gramEnd"/>
      <w:r w:rsidRPr="001C672E">
        <w:rPr>
          <w:color w:val="000000"/>
          <w:sz w:val="24"/>
          <w:szCs w:val="24"/>
        </w:rPr>
        <w:t>.</w:t>
      </w:r>
    </w:p>
    <w:p w14:paraId="4221A430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lastRenderedPageBreak/>
        <w:t>Già conosciuto Michele Tallarini, chiesto se disposizione per incontro di un paio di ore. Lui farebbe un discorso dalle origini del conflitto, a quelle più attuali. Compenso 50€. Con lui decidere se più incontri, dedicato a classi specifiche.</w:t>
      </w:r>
    </w:p>
    <w:p w14:paraId="1FA48DD2" w14:textId="16D555C4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Sempre Tallarini ha proposto </w:t>
      </w:r>
      <w:r w:rsidR="001573CB" w:rsidRPr="001C672E">
        <w:rPr>
          <w:color w:val="000000"/>
          <w:sz w:val="24"/>
          <w:szCs w:val="24"/>
        </w:rPr>
        <w:t>altri percorsi</w:t>
      </w:r>
      <w:r w:rsidRPr="001C672E">
        <w:rPr>
          <w:color w:val="000000"/>
          <w:sz w:val="24"/>
          <w:szCs w:val="24"/>
        </w:rPr>
        <w:t xml:space="preserve"> sulla geopolitica con Caritas e Acli, tenuto da operatori esterni, interventi sulla singola classe. Ogni tema spalmato su 3 incontri tot 200€. Valutare se su più classi contemporaneamente. </w:t>
      </w:r>
    </w:p>
    <w:p w14:paraId="06E1769A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1C672E">
        <w:rPr>
          <w:color w:val="000000"/>
          <w:sz w:val="24"/>
          <w:szCs w:val="24"/>
        </w:rPr>
        <w:t>Assolari</w:t>
      </w:r>
      <w:proofErr w:type="spellEnd"/>
      <w:r w:rsidRPr="001C672E">
        <w:rPr>
          <w:color w:val="000000"/>
          <w:sz w:val="24"/>
          <w:szCs w:val="24"/>
        </w:rPr>
        <w:t>: fa i complimenti per l’attività.</w:t>
      </w:r>
    </w:p>
    <w:p w14:paraId="128FA619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Gotti: sono fruibili per tutte le classi o difficili per il biennio? Siete più interessati all’incontro singolo o al percorso?</w:t>
      </w:r>
    </w:p>
    <w:p w14:paraId="2BE3D0BE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Stucchi: io partecipato a uno con classi dalla </w:t>
      </w:r>
      <w:proofErr w:type="gramStart"/>
      <w:r w:rsidRPr="001C672E">
        <w:rPr>
          <w:color w:val="000000"/>
          <w:sz w:val="24"/>
          <w:szCs w:val="24"/>
        </w:rPr>
        <w:t>1^</w:t>
      </w:r>
      <w:proofErr w:type="gramEnd"/>
      <w:r w:rsidRPr="001C672E">
        <w:rPr>
          <w:color w:val="000000"/>
          <w:sz w:val="24"/>
          <w:szCs w:val="24"/>
        </w:rPr>
        <w:t xml:space="preserve"> alla 5^, chiesto di andare più nello specifico e il relatore dice che anche per i più piccoli. I percorsi sono più laboratoriali</w:t>
      </w:r>
    </w:p>
    <w:p w14:paraId="5DCBE3AF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Preside: esterna preoccupazione. Teme che sia posizione non neutra, soprattutto perché avvenimento presente e tante anime all’interno della scuola. Non avere conflittualità all’interno della scuola. Ognuno ha il proprio pensiero. A tutti deve essere garantito benessere.</w:t>
      </w:r>
    </w:p>
    <w:p w14:paraId="71EAA888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Stucchi: garantisce che non c’è uno schieramento nella sua esposizione dei fatti. Lui l’ha sentito a inizio novembre, quindi ora aggiungerà dei pezzi. E anche un dibattito può essere interessante</w:t>
      </w:r>
    </w:p>
    <w:p w14:paraId="52506231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Preside: perplessità perché è ancora argomento attuale e non si devono creare occasioni di divisione</w:t>
      </w:r>
    </w:p>
    <w:p w14:paraId="70D3C425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Stucchi: se ci fossero domande </w:t>
      </w:r>
      <w:proofErr w:type="gramStart"/>
      <w:r w:rsidRPr="001C672E">
        <w:rPr>
          <w:color w:val="000000"/>
          <w:sz w:val="24"/>
          <w:szCs w:val="24"/>
        </w:rPr>
        <w:t>condivido</w:t>
      </w:r>
      <w:proofErr w:type="gramEnd"/>
      <w:r w:rsidRPr="001C672E">
        <w:rPr>
          <w:color w:val="000000"/>
          <w:sz w:val="24"/>
          <w:szCs w:val="24"/>
        </w:rPr>
        <w:t xml:space="preserve"> mail a cui gli s può rivolgere domande</w:t>
      </w:r>
    </w:p>
    <w:p w14:paraId="0718B130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Tedesco: vero che non ci devono essere divisioni, ma anche positivo il dibattito di diverse opinioni, con dibattito congruo, condivisione di idee. Forse più per ragazzi più grandi? </w:t>
      </w:r>
    </w:p>
    <w:p w14:paraId="595227B9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Indelicato: 4^ e 5^ che possono raccogliere info in maniera più critica, più maturi. Anche nei </w:t>
      </w:r>
      <w:proofErr w:type="spellStart"/>
      <w:r w:rsidRPr="001C672E">
        <w:rPr>
          <w:color w:val="000000"/>
          <w:sz w:val="24"/>
          <w:szCs w:val="24"/>
        </w:rPr>
        <w:t>cdc</w:t>
      </w:r>
      <w:proofErr w:type="spellEnd"/>
      <w:r w:rsidRPr="001C672E">
        <w:rPr>
          <w:color w:val="000000"/>
          <w:sz w:val="24"/>
          <w:szCs w:val="24"/>
        </w:rPr>
        <w:t xml:space="preserve"> si è rimarcata passività da parte dei ragazzi, un argomento di attualità magari li stimola</w:t>
      </w:r>
    </w:p>
    <w:p w14:paraId="3FCAC145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Villa: anche a me preoccupa il punto di vista. Possiamo essere chiari nel dire che non ci dovrà essere un punto di vista e pubblico scolastico. Ma casi oggettivi. Dovesse sorgere un dibattito lui dovrà moderare senza schierarsi.</w:t>
      </w:r>
    </w:p>
    <w:p w14:paraId="60653E78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Tedesco: moderatore della scuola?</w:t>
      </w:r>
      <w:r w:rsidRPr="001C672E">
        <w:rPr>
          <w:color w:val="000000"/>
          <w:sz w:val="24"/>
          <w:szCs w:val="24"/>
        </w:rPr>
        <w:br/>
        <w:t>Villa: io non ho le competenze, rischierei di fare male</w:t>
      </w:r>
    </w:p>
    <w:p w14:paraId="271A6999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Indelicato: invece di Israele-Hamas, chiedere incontro di geopolitica e prenderla più larga. In modo da non dare questo titolo. Anche se non mi sembra un argomento tabù. Però così mediazione</w:t>
      </w:r>
    </w:p>
    <w:p w14:paraId="3B51CA8E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Stucchi: se non c’è modo di organizzare questo incontro rimane valida l’organizzazione sulle singole classi.</w:t>
      </w:r>
    </w:p>
    <w:p w14:paraId="4BD4775C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Proietta i corsi</w:t>
      </w:r>
    </w:p>
    <w:p w14:paraId="30F3F318" w14:textId="1483BC09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 xml:space="preserve">Preside: interessante quello </w:t>
      </w:r>
      <w:r w:rsidR="001573CB" w:rsidRPr="001C672E">
        <w:rPr>
          <w:color w:val="000000"/>
          <w:sz w:val="24"/>
          <w:szCs w:val="24"/>
        </w:rPr>
        <w:t>sull’Europa</w:t>
      </w:r>
      <w:r w:rsidRPr="001C672E">
        <w:rPr>
          <w:color w:val="000000"/>
          <w:sz w:val="24"/>
          <w:szCs w:val="24"/>
        </w:rPr>
        <w:t xml:space="preserve"> visto che nel 2024 si voterà e i ragazzi di 5^ voteranno per la 1^ volta. Parte economica da gestire e parlarne con l’amministrazione, se ne occupa Conte.</w:t>
      </w:r>
    </w:p>
    <w:p w14:paraId="19C19E10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3D98416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Ci esprimiamo per Israele-Hamas</w:t>
      </w:r>
    </w:p>
    <w:p w14:paraId="3AAD0347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Gotti chiede per quale pubblico?</w:t>
      </w:r>
    </w:p>
    <w:p w14:paraId="1A6398FB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Stucchi direbbe per tutti</w:t>
      </w:r>
    </w:p>
    <w:p w14:paraId="79F09505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1C672E">
        <w:rPr>
          <w:color w:val="000000"/>
          <w:sz w:val="24"/>
          <w:szCs w:val="24"/>
        </w:rPr>
        <w:t>Assolari</w:t>
      </w:r>
      <w:proofErr w:type="spellEnd"/>
      <w:r w:rsidRPr="001C672E">
        <w:rPr>
          <w:color w:val="000000"/>
          <w:sz w:val="24"/>
          <w:szCs w:val="24"/>
        </w:rPr>
        <w:t>: però forse solo quelli più grandi? Nel dibattito maggior attitudine, io non credo che nella politica ci sia neutralità.</w:t>
      </w:r>
    </w:p>
    <w:p w14:paraId="1D91D7BB" w14:textId="77777777" w:rsidR="001C672E" w:rsidRP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Villa: concordo anche per logistica, in agorà si perde attenzione, e classi piccole linguaggio diverso.</w:t>
      </w:r>
    </w:p>
    <w:p w14:paraId="7F0DDE99" w14:textId="2990B3F8" w:rsid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C672E">
        <w:rPr>
          <w:color w:val="000000"/>
          <w:sz w:val="24"/>
          <w:szCs w:val="24"/>
        </w:rPr>
        <w:t>Gotti: respiro più ampio sulla geopolitica e cenni a Israele-Hamas</w:t>
      </w:r>
    </w:p>
    <w:p w14:paraId="2F54E745" w14:textId="6739020E" w:rsidR="000C7935" w:rsidRDefault="000C7935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110B193" w14:textId="77777777" w:rsidR="000C7935" w:rsidRPr="001C672E" w:rsidRDefault="000C7935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221803A" w14:textId="656D189B" w:rsid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C672E" w:rsidRPr="001C672E" w14:paraId="759D6AB1" w14:textId="77777777" w:rsidTr="005A5381">
        <w:tc>
          <w:tcPr>
            <w:tcW w:w="9628" w:type="dxa"/>
          </w:tcPr>
          <w:p w14:paraId="658BF886" w14:textId="77777777" w:rsidR="001C672E" w:rsidRPr="001C672E" w:rsidRDefault="001C672E" w:rsidP="001C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672E">
              <w:rPr>
                <w:b/>
                <w:color w:val="000000"/>
                <w:sz w:val="24"/>
                <w:szCs w:val="24"/>
              </w:rPr>
              <w:lastRenderedPageBreak/>
              <w:t>Il Consiglio di Istituto</w:t>
            </w:r>
          </w:p>
          <w:p w14:paraId="45CA252A" w14:textId="77777777" w:rsidR="001C672E" w:rsidRPr="001C672E" w:rsidRDefault="001C672E" w:rsidP="001C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>dopo i necessari chiarimenti,</w:t>
            </w:r>
          </w:p>
          <w:p w14:paraId="77009917" w14:textId="77777777" w:rsidR="001C672E" w:rsidRPr="001C672E" w:rsidRDefault="001C672E" w:rsidP="001C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 xml:space="preserve">lasciato spazio agli interventi dei componenti </w:t>
            </w:r>
          </w:p>
          <w:p w14:paraId="6CFE0994" w14:textId="27AAD906" w:rsidR="001C672E" w:rsidRPr="001C672E" w:rsidRDefault="001C672E" w:rsidP="001C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672E">
              <w:rPr>
                <w:b/>
                <w:color w:val="000000"/>
                <w:sz w:val="24"/>
                <w:szCs w:val="24"/>
              </w:rPr>
              <w:t xml:space="preserve">delibera (delibera n. </w:t>
            </w:r>
            <w:r w:rsidR="00045425">
              <w:rPr>
                <w:b/>
                <w:color w:val="000000"/>
                <w:sz w:val="24"/>
                <w:szCs w:val="24"/>
              </w:rPr>
              <w:t>2</w:t>
            </w:r>
            <w:r w:rsidR="001573CB">
              <w:rPr>
                <w:b/>
                <w:color w:val="000000"/>
                <w:sz w:val="24"/>
                <w:szCs w:val="24"/>
              </w:rPr>
              <w:t>3</w:t>
            </w:r>
            <w:r w:rsidRPr="001C672E">
              <w:rPr>
                <w:b/>
                <w:color w:val="000000"/>
                <w:sz w:val="24"/>
                <w:szCs w:val="24"/>
              </w:rPr>
              <w:t>)</w:t>
            </w:r>
          </w:p>
          <w:p w14:paraId="68C26747" w14:textId="77777777" w:rsidR="001C672E" w:rsidRPr="001C672E" w:rsidRDefault="001C672E" w:rsidP="001C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 xml:space="preserve">con i seguenti voti </w:t>
            </w:r>
          </w:p>
          <w:tbl>
            <w:tblPr>
              <w:tblStyle w:val="aff2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1C672E" w:rsidRPr="001C672E" w14:paraId="779F05CE" w14:textId="77777777" w:rsidTr="005A5381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0500FA05" w14:textId="7777777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672E">
                    <w:rPr>
                      <w:color w:val="000000"/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11844286" w14:textId="0F6F04C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672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19F8C4B5" w14:textId="7777777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672E" w:rsidRPr="001C672E" w14:paraId="424860BF" w14:textId="77777777" w:rsidTr="005A5381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2AAE9690" w14:textId="7777777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672E">
                    <w:rPr>
                      <w:color w:val="000000"/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06D2ED5B" w14:textId="7777777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672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64E863C5" w14:textId="7777777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672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C672E" w:rsidRPr="001C672E" w14:paraId="2BDDAA66" w14:textId="77777777" w:rsidTr="005A5381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6DB4539B" w14:textId="77777777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672E">
                    <w:rPr>
                      <w:color w:val="000000"/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39F84171" w14:textId="58259B7F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27" w:type="dxa"/>
                </w:tcPr>
                <w:p w14:paraId="03F367B1" w14:textId="4E2CC0A4" w:rsidR="001C672E" w:rsidRPr="001C672E" w:rsidRDefault="001C672E" w:rsidP="001C67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Crotti</w:t>
                  </w:r>
                </w:p>
              </w:tc>
            </w:tr>
          </w:tbl>
          <w:p w14:paraId="71DECE43" w14:textId="77777777" w:rsidR="001C672E" w:rsidRPr="001C672E" w:rsidRDefault="001C672E" w:rsidP="001C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4C4ACF1" w14:textId="47145572" w:rsidR="002D0BE8" w:rsidRPr="001C672E" w:rsidRDefault="001C672E" w:rsidP="002D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C672E">
              <w:rPr>
                <w:bCs/>
                <w:color w:val="000000"/>
                <w:sz w:val="24"/>
                <w:szCs w:val="24"/>
              </w:rPr>
              <w:t>all’unanimità/</w:t>
            </w:r>
            <w:r w:rsidRPr="001C672E">
              <w:rPr>
                <w:b/>
                <w:color w:val="000000"/>
                <w:sz w:val="24"/>
                <w:szCs w:val="24"/>
              </w:rPr>
              <w:t>a maggioranza</w:t>
            </w:r>
            <w:r w:rsidR="000D641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D6418">
              <w:rPr>
                <w:bCs/>
                <w:color w:val="000000"/>
                <w:sz w:val="24"/>
                <w:szCs w:val="24"/>
              </w:rPr>
              <w:t>la conferenza Israele-Hamas</w:t>
            </w:r>
            <w:r w:rsidR="002D0B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D0BE8" w:rsidRPr="001C672E">
              <w:rPr>
                <w:color w:val="000000"/>
                <w:sz w:val="24"/>
                <w:szCs w:val="24"/>
              </w:rPr>
              <w:t>limitato a 4^ e 5^</w:t>
            </w:r>
            <w:r w:rsidR="002D0BE8">
              <w:rPr>
                <w:color w:val="000000"/>
                <w:sz w:val="24"/>
                <w:szCs w:val="24"/>
              </w:rPr>
              <w:t xml:space="preserve"> e previo parere dell’amministrazione per quanto riguarda la parte economica (si fa carico la prof.ssa Conte)</w:t>
            </w:r>
          </w:p>
          <w:p w14:paraId="0B9BDDEC" w14:textId="082B41B7" w:rsidR="001C672E" w:rsidRPr="001C672E" w:rsidRDefault="001C672E" w:rsidP="000D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555ECD1" w14:textId="6C6AE717" w:rsidR="001C672E" w:rsidRDefault="001C672E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13F6461" w14:textId="5EF62932" w:rsidR="001C672E" w:rsidRPr="001C672E" w:rsidRDefault="002D0BE8" w:rsidP="001C6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Sulle altre iniziative proposte in una brochure che gli studenti avevano inviato, ma per mero errore non è stata allegata, si rimanda ad un prossimo breve </w:t>
      </w:r>
      <w:proofErr w:type="spellStart"/>
      <w:r>
        <w:rPr>
          <w:color w:val="000000"/>
          <w:sz w:val="24"/>
          <w:szCs w:val="24"/>
        </w:rPr>
        <w:t>CdI</w:t>
      </w:r>
      <w:proofErr w:type="spellEnd"/>
      <w:r>
        <w:rPr>
          <w:color w:val="000000"/>
          <w:sz w:val="24"/>
          <w:szCs w:val="24"/>
        </w:rPr>
        <w:t xml:space="preserve"> sempre previo parere dell’amministrazione per quanto riguarda l’aspetto economico.</w:t>
      </w:r>
    </w:p>
    <w:p w14:paraId="1EF1D7FC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12" w:name="_heading=h.2s8eyo1" w:colFirst="0" w:colLast="0"/>
      <w:bookmarkEnd w:id="12"/>
    </w:p>
    <w:p w14:paraId="17406E06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DC9AAB5" w14:textId="3E495A6D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Punto 8. </w:t>
      </w:r>
      <w:r w:rsidR="00DD2C36">
        <w:rPr>
          <w:b/>
          <w:color w:val="000000"/>
          <w:sz w:val="24"/>
          <w:szCs w:val="24"/>
        </w:rPr>
        <w:t>Varie ed eventuali</w:t>
      </w:r>
    </w:p>
    <w:p w14:paraId="7DA763C5" w14:textId="22E37694" w:rsidR="00DD2C36" w:rsidRDefault="00DD2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17FEDB8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Scatole assorbenti</w:t>
      </w:r>
    </w:p>
    <w:p w14:paraId="23CF5E92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Polini: scatole assorbenti</w:t>
      </w:r>
    </w:p>
    <w:p w14:paraId="656BDFC1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Conte: tempi tecnici e autogestita da voi</w:t>
      </w:r>
    </w:p>
    <w:p w14:paraId="7673D6D9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Polini: carta igienica nei bagni</w:t>
      </w:r>
    </w:p>
    <w:p w14:paraId="5506425C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Conte: non nei bagni ma porta rotolo meno scassinabile</w:t>
      </w:r>
    </w:p>
    <w:p w14:paraId="6C2CA341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77FDAAB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Spazio mensa</w:t>
      </w:r>
    </w:p>
    <w:p w14:paraId="4EF494E2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Stucchi: chiede chiarimenti</w:t>
      </w:r>
      <w:r w:rsidRPr="00F20BD2">
        <w:rPr>
          <w:sz w:val="24"/>
          <w:szCs w:val="24"/>
        </w:rPr>
        <w:br/>
        <w:t>Villa: no, non hanno spazio</w:t>
      </w:r>
    </w:p>
    <w:p w14:paraId="180075E0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Tedesco: Giovanni cercavi sconti?</w:t>
      </w:r>
      <w:r w:rsidRPr="00F20BD2">
        <w:rPr>
          <w:sz w:val="24"/>
          <w:szCs w:val="24"/>
        </w:rPr>
        <w:br/>
        <w:t>De Sanctis: stiamo continuando a chiedere ai bar</w:t>
      </w:r>
    </w:p>
    <w:p w14:paraId="64B6C8B2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Preside: questo argomento continuamente richiesto dai primini</w:t>
      </w:r>
    </w:p>
    <w:p w14:paraId="533E48F4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Tedesco: io ricordo che una volta c’era lo spazio. Ora così complicata da gestire? Non si può riproporre?</w:t>
      </w:r>
    </w:p>
    <w:p w14:paraId="17818EE3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 xml:space="preserve">Indelicato: c’era Bertazzoli che era pagato per quello </w:t>
      </w:r>
    </w:p>
    <w:p w14:paraId="60535090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Preside: problema vigilanza, trovare e pagare insegnanti</w:t>
      </w:r>
    </w:p>
    <w:p w14:paraId="774683B1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Villa: anche responsabilità. Io a prescindere dal pagamento non lo farei perché anche mia pausa, responsabilità e Bertazzoli ruolo di nonno. Il momento di pausa i ragazzi devono essere liberi senza sorveglianza del docente che poi si trovano in classe. Villa, quando iniziato si andava a rotazione ma con i primi caldi gli studenti sparivano. Io a favore della pausa fuori, solo che anche aspetto economico e non posso insistere. I ragazzi magari riescono a trovare un bar che abbassa davvero.</w:t>
      </w:r>
    </w:p>
    <w:p w14:paraId="67372645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Stucchi: non abbiamo spuntato niente</w:t>
      </w:r>
    </w:p>
    <w:p w14:paraId="49C40067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Indelicato: o la scuola incarica una cooperativa per fare vigilanza, ma scelta organizzativa, ma non se ne viene fuori.</w:t>
      </w:r>
    </w:p>
    <w:p w14:paraId="7F50595D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lastRenderedPageBreak/>
        <w:t xml:space="preserve">Ultimamente spesso chiamati a trovare una soluzione per felpe magliette degli scorsi anni. Bisogna arrivarne a una. Non possiamo chiedere a questi ragazzi. </w:t>
      </w:r>
    </w:p>
    <w:p w14:paraId="48813ED8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 xml:space="preserve">Villa: d’accordo, 15 gg fa sembrava tutto </w:t>
      </w:r>
      <w:proofErr w:type="gramStart"/>
      <w:r w:rsidRPr="00F20BD2">
        <w:rPr>
          <w:sz w:val="24"/>
          <w:szCs w:val="24"/>
        </w:rPr>
        <w:t>apposto</w:t>
      </w:r>
      <w:proofErr w:type="gramEnd"/>
      <w:r w:rsidRPr="00F20BD2">
        <w:rPr>
          <w:sz w:val="24"/>
          <w:szCs w:val="24"/>
        </w:rPr>
        <w:t>. Dovete dire “anche basta” non ci possono rinfacciare niente</w:t>
      </w:r>
    </w:p>
    <w:p w14:paraId="2154BA44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 xml:space="preserve">Stucchi: gli studenti possiamo gestirli. Quando la segreteria ci chiama perché la 2A del CFP vogliono sporgere denuncia perché su tutta la classe non ne è arrivata neanche una. Gestione traballante degli ordini, classi saltate o report illeggibili. </w:t>
      </w:r>
    </w:p>
    <w:p w14:paraId="4A7A755B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Villa: non è un vostro problema e neanche della scuola. Problema dei vecchi rappresentanti di istituto, non è un problema vostro. Rimandateli a chi ha organizzato l’anno scorso.</w:t>
      </w:r>
    </w:p>
    <w:p w14:paraId="56F4F5CE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Indelicato: voi quest’anno non raccogliete soldi. Rimbalzate e che la segreteria non ve lo chieda.</w:t>
      </w:r>
    </w:p>
    <w:p w14:paraId="0E86C032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Villa: parlerò io con la segreteria.</w:t>
      </w:r>
    </w:p>
    <w:p w14:paraId="62880844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7B20B32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Finestre aula 108</w:t>
      </w:r>
    </w:p>
    <w:p w14:paraId="2464459F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Spesso malfunzionanti e non si chiudono</w:t>
      </w:r>
    </w:p>
    <w:p w14:paraId="35CFB10A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Preside: banchi apposto? Si</w:t>
      </w:r>
    </w:p>
    <w:p w14:paraId="7BC7A306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4C60794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Organo di garanzia</w:t>
      </w:r>
    </w:p>
    <w:p w14:paraId="2C1D8FE9" w14:textId="77777777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>Ci serve un volontario insieme a preside, Villa, Tedesco ma ci manca studente</w:t>
      </w:r>
    </w:p>
    <w:p w14:paraId="35073383" w14:textId="39F5D6C5" w:rsidR="00F20BD2" w:rsidRPr="00F20BD2" w:rsidRDefault="00F20BD2" w:rsidP="00F20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20BD2">
        <w:rPr>
          <w:sz w:val="24"/>
          <w:szCs w:val="24"/>
        </w:rPr>
        <w:t xml:space="preserve">Stucchi chiede </w:t>
      </w:r>
      <w:r>
        <w:rPr>
          <w:sz w:val="24"/>
          <w:szCs w:val="24"/>
        </w:rPr>
        <w:t>spiegazioni circa</w:t>
      </w:r>
      <w:r w:rsidRPr="00F20BD2">
        <w:rPr>
          <w:sz w:val="24"/>
          <w:szCs w:val="24"/>
        </w:rPr>
        <w:t xml:space="preserve"> l’organo di gara</w:t>
      </w:r>
      <w:r>
        <w:rPr>
          <w:sz w:val="24"/>
          <w:szCs w:val="24"/>
        </w:rPr>
        <w:t xml:space="preserve">nzia e la studentessa </w:t>
      </w:r>
      <w:r w:rsidRPr="00F20BD2">
        <w:rPr>
          <w:sz w:val="24"/>
          <w:szCs w:val="24"/>
        </w:rPr>
        <w:t xml:space="preserve">Polini </w:t>
      </w:r>
      <w:r>
        <w:rPr>
          <w:sz w:val="24"/>
          <w:szCs w:val="24"/>
        </w:rPr>
        <w:t>s</w:t>
      </w:r>
      <w:r w:rsidRPr="00F20BD2">
        <w:rPr>
          <w:sz w:val="24"/>
          <w:szCs w:val="24"/>
        </w:rPr>
        <w:t>i offre</w:t>
      </w:r>
    </w:p>
    <w:p w14:paraId="64990F65" w14:textId="77777777" w:rsidR="00DD2C36" w:rsidRDefault="00DD2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03429936" w14:textId="46A33C0D" w:rsidR="00692A30" w:rsidRDefault="0061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Visto che non emerge altro, il Consiglio s</w:t>
      </w:r>
      <w:r>
        <w:rPr>
          <w:color w:val="000000"/>
          <w:sz w:val="24"/>
          <w:szCs w:val="24"/>
        </w:rPr>
        <w:t>i chiude alle 19:</w:t>
      </w:r>
      <w:r w:rsidR="00F20BD2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>.</w:t>
      </w:r>
    </w:p>
    <w:p w14:paraId="2CFC65DD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9DCA06F" w14:textId="77777777" w:rsidR="00692A30" w:rsidRDefault="00692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692A30" w14:paraId="7D28D944" w14:textId="77777777">
        <w:tc>
          <w:tcPr>
            <w:tcW w:w="3209" w:type="dxa"/>
          </w:tcPr>
          <w:p w14:paraId="5003A84D" w14:textId="77777777" w:rsidR="00692A30" w:rsidRDefault="006130FC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Presidente del Consiglio</w:t>
            </w:r>
          </w:p>
        </w:tc>
        <w:tc>
          <w:tcPr>
            <w:tcW w:w="3209" w:type="dxa"/>
          </w:tcPr>
          <w:p w14:paraId="375C73FB" w14:textId="77777777" w:rsidR="00692A30" w:rsidRDefault="0061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coordinatrice delle attività</w:t>
            </w:r>
          </w:p>
        </w:tc>
        <w:tc>
          <w:tcPr>
            <w:tcW w:w="3210" w:type="dxa"/>
          </w:tcPr>
          <w:p w14:paraId="70DA2E23" w14:textId="77777777" w:rsidR="00692A30" w:rsidRDefault="0061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verbalizzante</w:t>
            </w:r>
          </w:p>
        </w:tc>
      </w:tr>
      <w:tr w:rsidR="00692A30" w14:paraId="4B376AB1" w14:textId="77777777">
        <w:tc>
          <w:tcPr>
            <w:tcW w:w="3209" w:type="dxa"/>
          </w:tcPr>
          <w:p w14:paraId="2323FCEB" w14:textId="77777777" w:rsidR="00692A30" w:rsidRDefault="0061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Rossella </w:t>
            </w:r>
            <w:proofErr w:type="spellStart"/>
            <w:r>
              <w:rPr>
                <w:sz w:val="24"/>
                <w:szCs w:val="24"/>
              </w:rPr>
              <w:t>Assolari</w:t>
            </w:r>
            <w:proofErr w:type="spellEnd"/>
          </w:p>
        </w:tc>
        <w:tc>
          <w:tcPr>
            <w:tcW w:w="3209" w:type="dxa"/>
          </w:tcPr>
          <w:p w14:paraId="36AA768C" w14:textId="77777777" w:rsidR="00692A30" w:rsidRDefault="0061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Crotti</w:t>
            </w:r>
          </w:p>
        </w:tc>
        <w:tc>
          <w:tcPr>
            <w:tcW w:w="3210" w:type="dxa"/>
          </w:tcPr>
          <w:p w14:paraId="4492B505" w14:textId="77777777" w:rsidR="00692A30" w:rsidRDefault="0061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Conte</w:t>
            </w:r>
          </w:p>
        </w:tc>
      </w:tr>
      <w:tr w:rsidR="00692A30" w14:paraId="5A8403B4" w14:textId="77777777">
        <w:tc>
          <w:tcPr>
            <w:tcW w:w="3209" w:type="dxa"/>
          </w:tcPr>
          <w:p w14:paraId="2804D507" w14:textId="77777777" w:rsidR="00692A30" w:rsidRDefault="00692A30">
            <w:pPr>
              <w:jc w:val="center"/>
              <w:rPr>
                <w:sz w:val="24"/>
                <w:szCs w:val="24"/>
              </w:rPr>
            </w:pPr>
          </w:p>
          <w:p w14:paraId="5C6D4761" w14:textId="77777777" w:rsidR="00692A30" w:rsidRDefault="00692A30">
            <w:pPr>
              <w:jc w:val="center"/>
              <w:rPr>
                <w:sz w:val="24"/>
                <w:szCs w:val="24"/>
              </w:rPr>
            </w:pPr>
          </w:p>
          <w:p w14:paraId="67584C45" w14:textId="77777777" w:rsidR="00692A30" w:rsidRDefault="0069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72F2D2" w14:textId="77777777" w:rsidR="00692A30" w:rsidRDefault="0069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1DA3083" w14:textId="77777777" w:rsidR="00692A30" w:rsidRDefault="00692A3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8F02CF" w14:textId="77777777" w:rsidR="00692A30" w:rsidRDefault="00692A30">
      <w:pPr>
        <w:rPr>
          <w:sz w:val="24"/>
          <w:szCs w:val="24"/>
        </w:rPr>
      </w:pPr>
    </w:p>
    <w:p w14:paraId="2A6B80B0" w14:textId="77777777" w:rsidR="00692A30" w:rsidRDefault="00692A30">
      <w:pPr>
        <w:rPr>
          <w:sz w:val="24"/>
          <w:szCs w:val="24"/>
        </w:rPr>
      </w:pPr>
    </w:p>
    <w:sectPr w:rsidR="00692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681E" w14:textId="77777777" w:rsidR="00FA51F3" w:rsidRDefault="00FA51F3">
      <w:pPr>
        <w:spacing w:after="0" w:line="240" w:lineRule="auto"/>
      </w:pPr>
      <w:r>
        <w:separator/>
      </w:r>
    </w:p>
  </w:endnote>
  <w:endnote w:type="continuationSeparator" w:id="0">
    <w:p w14:paraId="57A59BED" w14:textId="77777777" w:rsidR="00FA51F3" w:rsidRDefault="00FA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6CE" w14:textId="77777777" w:rsidR="00692A30" w:rsidRDefault="0069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812440"/>
      <w:docPartObj>
        <w:docPartGallery w:val="Page Numbers (Bottom of Page)"/>
        <w:docPartUnique/>
      </w:docPartObj>
    </w:sdtPr>
    <w:sdtContent>
      <w:p w14:paraId="139C2BA6" w14:textId="55896B97" w:rsidR="00391F85" w:rsidRDefault="00391F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2D819" w14:textId="77777777" w:rsidR="00692A30" w:rsidRDefault="0069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75CA" w14:textId="77777777" w:rsidR="00692A30" w:rsidRDefault="0069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5720" w14:textId="77777777" w:rsidR="00FA51F3" w:rsidRDefault="00FA51F3">
      <w:pPr>
        <w:spacing w:after="0" w:line="240" w:lineRule="auto"/>
      </w:pPr>
      <w:r>
        <w:separator/>
      </w:r>
    </w:p>
  </w:footnote>
  <w:footnote w:type="continuationSeparator" w:id="0">
    <w:p w14:paraId="200C59EA" w14:textId="77777777" w:rsidR="00FA51F3" w:rsidRDefault="00FA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C8BE" w14:textId="77777777" w:rsidR="00692A30" w:rsidRDefault="0069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EB65" w14:textId="77777777" w:rsidR="00692A30" w:rsidRDefault="00692A3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ff6"/>
      <w:tblW w:w="1056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058"/>
      <w:gridCol w:w="1842"/>
      <w:gridCol w:w="4395"/>
      <w:gridCol w:w="567"/>
      <w:gridCol w:w="1701"/>
    </w:tblGrid>
    <w:tr w:rsidR="00692A30" w14:paraId="7ACC5189" w14:textId="77777777">
      <w:trPr>
        <w:cantSplit/>
        <w:trHeight w:val="349"/>
        <w:jc w:val="center"/>
      </w:trPr>
      <w:tc>
        <w:tcPr>
          <w:tcW w:w="2058" w:type="dxa"/>
          <w:vMerge w:val="restart"/>
          <w:shd w:val="clear" w:color="auto" w:fill="FFFF7F"/>
          <w:vAlign w:val="center"/>
        </w:tcPr>
        <w:p w14:paraId="74467B5F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3139906B" wp14:editId="08663004">
                <wp:extent cx="533400" cy="54292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Merge w:val="restart"/>
          <w:shd w:val="clear" w:color="auto" w:fill="FFFF7F"/>
          <w:vAlign w:val="bottom"/>
        </w:tcPr>
        <w:p w14:paraId="4EF7EB1D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Scuola d’Arte Applicata</w:t>
          </w:r>
        </w:p>
        <w:p w14:paraId="18039E44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“Andrea Fantoni”</w:t>
          </w:r>
        </w:p>
      </w:tc>
      <w:tc>
        <w:tcPr>
          <w:tcW w:w="4395" w:type="dxa"/>
          <w:vMerge w:val="restart"/>
          <w:shd w:val="clear" w:color="auto" w:fill="FFFF7F"/>
          <w:vAlign w:val="center"/>
        </w:tcPr>
        <w:p w14:paraId="5DDB4B4D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jc w:val="center"/>
            <w:rPr>
              <w:rFonts w:ascii="Comic Sans MS" w:eastAsia="Comic Sans MS" w:hAnsi="Comic Sans MS" w:cs="Comic Sans MS"/>
              <w:b/>
              <w:color w:val="00000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b/>
              <w:color w:val="000000"/>
              <w:sz w:val="28"/>
              <w:szCs w:val="28"/>
            </w:rPr>
            <w:t>Verbale</w:t>
          </w:r>
        </w:p>
      </w:tc>
      <w:tc>
        <w:tcPr>
          <w:tcW w:w="567" w:type="dxa"/>
          <w:shd w:val="clear" w:color="auto" w:fill="FFFF7F"/>
          <w:vAlign w:val="center"/>
        </w:tcPr>
        <w:p w14:paraId="40E4B671" w14:textId="77777777" w:rsidR="00692A30" w:rsidRDefault="00692A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FF7F"/>
          <w:vAlign w:val="center"/>
        </w:tcPr>
        <w:p w14:paraId="2137F55A" w14:textId="77777777" w:rsidR="00692A30" w:rsidRDefault="00692A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692A30" w14:paraId="6DD98701" w14:textId="77777777">
      <w:trPr>
        <w:cantSplit/>
        <w:trHeight w:val="347"/>
        <w:jc w:val="center"/>
      </w:trPr>
      <w:tc>
        <w:tcPr>
          <w:tcW w:w="2058" w:type="dxa"/>
          <w:vMerge/>
          <w:shd w:val="clear" w:color="auto" w:fill="FFFF7F"/>
          <w:vAlign w:val="center"/>
        </w:tcPr>
        <w:p w14:paraId="0B60FECA" w14:textId="77777777" w:rsidR="00692A30" w:rsidRDefault="00692A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842" w:type="dxa"/>
          <w:vMerge/>
          <w:shd w:val="clear" w:color="auto" w:fill="FFFF7F"/>
          <w:vAlign w:val="bottom"/>
        </w:tcPr>
        <w:p w14:paraId="231B5557" w14:textId="77777777" w:rsidR="00692A30" w:rsidRDefault="00692A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395" w:type="dxa"/>
          <w:vMerge/>
          <w:shd w:val="clear" w:color="auto" w:fill="FFFF7F"/>
          <w:vAlign w:val="center"/>
        </w:tcPr>
        <w:p w14:paraId="6AA5A8CB" w14:textId="77777777" w:rsidR="00692A30" w:rsidRDefault="00692A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67" w:type="dxa"/>
          <w:shd w:val="clear" w:color="auto" w:fill="FFFF7F"/>
          <w:vAlign w:val="center"/>
        </w:tcPr>
        <w:p w14:paraId="70496ACE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Stato</w:t>
          </w:r>
        </w:p>
      </w:tc>
      <w:tc>
        <w:tcPr>
          <w:tcW w:w="1701" w:type="dxa"/>
          <w:shd w:val="clear" w:color="auto" w:fill="FFFF7F"/>
          <w:vAlign w:val="center"/>
        </w:tcPr>
        <w:p w14:paraId="4B9352BA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Rev. 00 del 17/07/01</w:t>
          </w:r>
        </w:p>
      </w:tc>
    </w:tr>
    <w:tr w:rsidR="00692A30" w14:paraId="6064A4DE" w14:textId="77777777">
      <w:trPr>
        <w:cantSplit/>
        <w:trHeight w:val="301"/>
        <w:jc w:val="center"/>
      </w:trPr>
      <w:tc>
        <w:tcPr>
          <w:tcW w:w="2058" w:type="dxa"/>
          <w:vMerge/>
          <w:shd w:val="clear" w:color="auto" w:fill="FFFF7F"/>
          <w:vAlign w:val="center"/>
        </w:tcPr>
        <w:p w14:paraId="4D1D1E9C" w14:textId="77777777" w:rsidR="00692A30" w:rsidRDefault="00692A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842" w:type="dxa"/>
          <w:vMerge/>
          <w:shd w:val="clear" w:color="auto" w:fill="FFFF7F"/>
          <w:vAlign w:val="bottom"/>
        </w:tcPr>
        <w:p w14:paraId="712C1A37" w14:textId="77777777" w:rsidR="00692A30" w:rsidRDefault="00692A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395" w:type="dxa"/>
          <w:vMerge/>
          <w:shd w:val="clear" w:color="auto" w:fill="FFFF7F"/>
          <w:vAlign w:val="center"/>
        </w:tcPr>
        <w:p w14:paraId="43F69E20" w14:textId="77777777" w:rsidR="00692A30" w:rsidRDefault="00692A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268" w:type="dxa"/>
          <w:gridSpan w:val="2"/>
          <w:shd w:val="clear" w:color="auto" w:fill="FFFF7F"/>
          <w:vAlign w:val="center"/>
        </w:tcPr>
        <w:p w14:paraId="671D0C10" w14:textId="77777777" w:rsidR="00692A30" w:rsidRDefault="006130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Pag.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6FA4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di 5</w:t>
          </w:r>
        </w:p>
      </w:tc>
    </w:tr>
  </w:tbl>
  <w:p w14:paraId="1015B770" w14:textId="77777777" w:rsidR="00692A30" w:rsidRDefault="0069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7097" w14:textId="77777777" w:rsidR="00692A30" w:rsidRDefault="0069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8EC"/>
    <w:multiLevelType w:val="multilevel"/>
    <w:tmpl w:val="A8F40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65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30"/>
    <w:rsid w:val="000256F2"/>
    <w:rsid w:val="00045425"/>
    <w:rsid w:val="000C7935"/>
    <w:rsid w:val="000D6418"/>
    <w:rsid w:val="00116FA4"/>
    <w:rsid w:val="00151BA3"/>
    <w:rsid w:val="001573CB"/>
    <w:rsid w:val="001C672E"/>
    <w:rsid w:val="002A7D63"/>
    <w:rsid w:val="002C3E89"/>
    <w:rsid w:val="002D0BE8"/>
    <w:rsid w:val="002E7E99"/>
    <w:rsid w:val="0038601F"/>
    <w:rsid w:val="00390B01"/>
    <w:rsid w:val="00391F85"/>
    <w:rsid w:val="00410627"/>
    <w:rsid w:val="0049170E"/>
    <w:rsid w:val="00512B5F"/>
    <w:rsid w:val="00575186"/>
    <w:rsid w:val="006130FC"/>
    <w:rsid w:val="0064068E"/>
    <w:rsid w:val="006437F6"/>
    <w:rsid w:val="00676395"/>
    <w:rsid w:val="00692A30"/>
    <w:rsid w:val="006C13CE"/>
    <w:rsid w:val="00735C12"/>
    <w:rsid w:val="00790F4D"/>
    <w:rsid w:val="00807A73"/>
    <w:rsid w:val="008F707F"/>
    <w:rsid w:val="009A1006"/>
    <w:rsid w:val="00A3651B"/>
    <w:rsid w:val="00AA12AB"/>
    <w:rsid w:val="00AB5C38"/>
    <w:rsid w:val="00B31F07"/>
    <w:rsid w:val="00C34F6E"/>
    <w:rsid w:val="00DD2C36"/>
    <w:rsid w:val="00EB79F3"/>
    <w:rsid w:val="00EF3C5E"/>
    <w:rsid w:val="00F20BD2"/>
    <w:rsid w:val="00F84639"/>
    <w:rsid w:val="00FA51F3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5D7B5"/>
  <w15:docId w15:val="{B9FD80E8-BBE6-43A7-84A9-590C074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73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B470C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104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735"/>
  </w:style>
  <w:style w:type="paragraph" w:styleId="Pidipagina">
    <w:name w:val="footer"/>
    <w:basedOn w:val="Normale"/>
    <w:link w:val="PidipaginaCarattere"/>
    <w:uiPriority w:val="99"/>
    <w:unhideWhenUsed/>
    <w:rsid w:val="00104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735"/>
  </w:style>
  <w:style w:type="character" w:styleId="Numeropagina">
    <w:name w:val="page number"/>
    <w:basedOn w:val="Carpredefinitoparagrafo"/>
    <w:rsid w:val="00104735"/>
  </w:style>
  <w:style w:type="paragraph" w:customStyle="1" w:styleId="titolo0">
    <w:name w:val="titolo"/>
    <w:basedOn w:val="Intestazione"/>
    <w:rsid w:val="00104735"/>
    <w:pPr>
      <w:tabs>
        <w:tab w:val="clear" w:pos="4819"/>
        <w:tab w:val="clear" w:pos="9638"/>
        <w:tab w:val="center" w:pos="4252"/>
        <w:tab w:val="right" w:pos="8504"/>
      </w:tabs>
      <w:suppressAutoHyphens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Numero">
    <w:name w:val="Numero"/>
    <w:basedOn w:val="Normale"/>
    <w:rsid w:val="00104735"/>
    <w:pPr>
      <w:suppressAutoHyphens/>
      <w:spacing w:after="0" w:line="360" w:lineRule="atLeast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ifmanuale">
    <w:name w:val="rifmanuale"/>
    <w:basedOn w:val="Normale"/>
    <w:rsid w:val="00104735"/>
    <w:pPr>
      <w:tabs>
        <w:tab w:val="center" w:pos="4252"/>
        <w:tab w:val="right" w:pos="8504"/>
      </w:tabs>
      <w:suppressAutoHyphens/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B470C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8B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3BD5"/>
    <w:pPr>
      <w:spacing w:after="200" w:line="276" w:lineRule="auto"/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234E"/>
    <w:rPr>
      <w:rFonts w:ascii="Times New Roman" w:hAnsi="Times New Roman" w:cs="Times New Roman"/>
      <w:sz w:val="24"/>
      <w:szCs w:val="24"/>
    </w:r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WsUXtSK8xFQjziDIVZqTvSn5Q==">CgMxLjAyCGgudHlqY3d0MghoLmdqZGd4czIJaC4zMGowemxsMgloLjNkeTZ2a20yCWguM3pueXNoNzIJaC4yZXQ5MnAwMgloLjF0M2g1c2YyCWguNGQzNG9nODIJaC4yczhleW8xOAByITFvampFbVlidXVXM1UwOC1CZG5JNFlxUDhWTHFGMHV1Mw==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Crotti</dc:creator>
  <cp:lastModifiedBy>user365</cp:lastModifiedBy>
  <cp:revision>28</cp:revision>
  <dcterms:created xsi:type="dcterms:W3CDTF">2023-12-26T16:14:00Z</dcterms:created>
  <dcterms:modified xsi:type="dcterms:W3CDTF">2024-02-12T07:35:00Z</dcterms:modified>
</cp:coreProperties>
</file>